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1" w:rsidRDefault="00C13BC1" w:rsidP="00EA12A5">
      <w:pPr>
        <w:spacing w:after="0" w:line="276" w:lineRule="auto"/>
        <w:ind w:left="708" w:hanging="708"/>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4"/>
          <w:szCs w:val="20"/>
        </w:rPr>
      </w:pPr>
    </w:p>
    <w:p w:rsidR="00EA12A5" w:rsidRPr="00EA12A5" w:rsidRDefault="00EA12A5" w:rsidP="00EA12A5">
      <w:pPr>
        <w:keepNext/>
        <w:keepLines/>
        <w:spacing w:before="40" w:after="0" w:line="240" w:lineRule="auto"/>
        <w:jc w:val="center"/>
        <w:outlineLvl w:val="6"/>
        <w:rPr>
          <w:rFonts w:ascii="Arial" w:eastAsiaTheme="majorEastAsia" w:hAnsi="Arial" w:cs="Arial"/>
          <w:b/>
          <w:iCs/>
          <w:sz w:val="24"/>
          <w:szCs w:val="20"/>
          <w:lang w:val="es-ES" w:eastAsia="es-ES"/>
        </w:rPr>
      </w:pPr>
      <w:r w:rsidRPr="00EA12A5">
        <w:rPr>
          <w:rFonts w:ascii="Arial" w:eastAsiaTheme="majorEastAsia" w:hAnsi="Arial" w:cs="Arial"/>
          <w:b/>
          <w:iCs/>
          <w:sz w:val="24"/>
          <w:szCs w:val="20"/>
          <w:lang w:val="es-ES" w:eastAsia="es-ES"/>
        </w:rPr>
        <w:t>PENSIONES CIVILES DEL ESTADO DE CHIHUAHUA</w:t>
      </w: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r w:rsidRPr="00EA12A5">
        <w:rPr>
          <w:rFonts w:ascii="Arial" w:eastAsia="Times New Roman" w:hAnsi="Arial" w:cs="Arial"/>
          <w:b/>
          <w:sz w:val="20"/>
          <w:szCs w:val="20"/>
        </w:rPr>
        <w:t>COMITE DE ADQUISICIONES, ARRENDAMIENTOS Y SERVICIOS</w:t>
      </w: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bCs/>
          <w:sz w:val="20"/>
          <w:szCs w:val="20"/>
        </w:rPr>
      </w:pPr>
      <w:r w:rsidRPr="00EA12A5">
        <w:rPr>
          <w:rFonts w:ascii="Arial" w:eastAsia="Times New Roman" w:hAnsi="Arial" w:cs="Arial"/>
          <w:b/>
          <w:bCs/>
          <w:sz w:val="20"/>
          <w:szCs w:val="20"/>
        </w:rPr>
        <w:t>LICITACION PÚBLICA PRESENCIAL NO.</w:t>
      </w:r>
    </w:p>
    <w:p w:rsidR="00EA12A5" w:rsidRPr="00EA12A5" w:rsidRDefault="009225C8" w:rsidP="00EA12A5">
      <w:pPr>
        <w:spacing w:after="0" w:line="276"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shd w:val="clear" w:color="auto" w:fill="FFFFFF"/>
        </w:rPr>
        <w:t>PCE-LPP-011-2024</w:t>
      </w:r>
    </w:p>
    <w:p w:rsidR="00EA12A5" w:rsidRPr="00EA12A5" w:rsidRDefault="00EA12A5" w:rsidP="00EA12A5">
      <w:pPr>
        <w:spacing w:after="0" w:line="276" w:lineRule="auto"/>
        <w:jc w:val="center"/>
        <w:rPr>
          <w:rFonts w:ascii="Arial" w:eastAsia="Times New Roman" w:hAnsi="Arial" w:cs="Arial"/>
          <w:b/>
          <w:sz w:val="20"/>
          <w:szCs w:val="20"/>
        </w:rPr>
      </w:pPr>
      <w:r w:rsidRPr="00EA12A5">
        <w:rPr>
          <w:rFonts w:ascii="Arial" w:eastAsia="Times New Roman" w:hAnsi="Arial" w:cs="Arial"/>
          <w:b/>
          <w:sz w:val="20"/>
          <w:szCs w:val="20"/>
        </w:rPr>
        <w:t>(CON FUNDAMENTO EN EL</w:t>
      </w:r>
    </w:p>
    <w:p w:rsidR="00EA12A5" w:rsidRPr="00EA12A5" w:rsidRDefault="00EA12A5" w:rsidP="00EA12A5">
      <w:pPr>
        <w:spacing w:after="0" w:line="276" w:lineRule="auto"/>
        <w:jc w:val="center"/>
        <w:rPr>
          <w:rFonts w:ascii="Arial" w:eastAsia="Times New Roman" w:hAnsi="Arial" w:cs="Arial"/>
          <w:b/>
          <w:sz w:val="20"/>
          <w:szCs w:val="20"/>
        </w:rPr>
      </w:pPr>
      <w:r w:rsidRPr="00EA12A5">
        <w:rPr>
          <w:rFonts w:ascii="Arial" w:eastAsia="Times New Roman" w:hAnsi="Arial" w:cs="Arial"/>
          <w:b/>
          <w:sz w:val="20"/>
          <w:szCs w:val="20"/>
        </w:rPr>
        <w:t>ARTÍCULO 40 DE LA LEY DE ADQUISICIONES, ARRENDAMIENTOS Y CONTRATACION DE SERVICIOS DEL ESTADO DE CHIHUAHUA.)</w:t>
      </w: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Pr="00EA12A5" w:rsidRDefault="00EA12A5" w:rsidP="00EA12A5">
      <w:pPr>
        <w:spacing w:after="0" w:line="276" w:lineRule="auto"/>
        <w:jc w:val="center"/>
        <w:rPr>
          <w:rFonts w:ascii="Arial" w:eastAsia="Times New Roman" w:hAnsi="Arial" w:cs="Arial"/>
          <w:b/>
          <w:bCs/>
          <w:sz w:val="20"/>
          <w:szCs w:val="20"/>
        </w:rPr>
      </w:pPr>
      <w:r w:rsidRPr="00EA12A5">
        <w:rPr>
          <w:rFonts w:ascii="Arial" w:eastAsia="Times New Roman" w:hAnsi="Arial" w:cs="Arial"/>
          <w:b/>
          <w:bCs/>
          <w:sz w:val="20"/>
          <w:szCs w:val="20"/>
        </w:rPr>
        <w:t>PARA LA ADJUD</w:t>
      </w:r>
      <w:r w:rsidR="0099447E">
        <w:rPr>
          <w:rFonts w:ascii="Arial" w:eastAsia="Times New Roman" w:hAnsi="Arial" w:cs="Arial"/>
          <w:b/>
          <w:bCs/>
          <w:sz w:val="20"/>
          <w:szCs w:val="20"/>
        </w:rPr>
        <w:t>ICACIÓN DE CONTRATOS ABIERTOS PARA EL</w:t>
      </w:r>
      <w:r w:rsidRPr="00EA12A5">
        <w:rPr>
          <w:rFonts w:ascii="Arial" w:eastAsia="Times New Roman" w:hAnsi="Arial" w:cs="Arial"/>
          <w:b/>
          <w:bCs/>
          <w:sz w:val="20"/>
          <w:szCs w:val="20"/>
        </w:rPr>
        <w:t xml:space="preserve"> </w:t>
      </w:r>
      <w:r w:rsidR="0099447E" w:rsidRPr="0099447E">
        <w:rPr>
          <w:rFonts w:ascii="Arial" w:eastAsia="Times New Roman" w:hAnsi="Arial" w:cs="Arial"/>
          <w:b/>
          <w:bCs/>
          <w:sz w:val="20"/>
          <w:szCs w:val="20"/>
        </w:rPr>
        <w:t>“SUMINISTRO DE MEDICAMENTOS Y PRODUCTOS FARMACEUTICOS SUBROGADOS POR FARMACIAS LOCALES”</w:t>
      </w:r>
      <w:r w:rsidRPr="00EA12A5">
        <w:rPr>
          <w:rFonts w:ascii="Arial" w:eastAsia="Times New Roman" w:hAnsi="Arial" w:cs="Arial"/>
          <w:b/>
          <w:bCs/>
          <w:sz w:val="20"/>
          <w:szCs w:val="20"/>
        </w:rPr>
        <w:t xml:space="preserve"> PARA LAS DELEGACIONES EN EL ESTADO DE CHIHUAHUA.</w:t>
      </w:r>
    </w:p>
    <w:p w:rsidR="00EA12A5" w:rsidRPr="00EA12A5" w:rsidRDefault="00EA12A5" w:rsidP="00EA12A5">
      <w:pPr>
        <w:spacing w:after="0" w:line="276" w:lineRule="auto"/>
        <w:jc w:val="center"/>
        <w:rPr>
          <w:rFonts w:ascii="Arial" w:eastAsia="Times New Roman" w:hAnsi="Arial" w:cs="Arial"/>
          <w:b/>
          <w:bCs/>
          <w:sz w:val="20"/>
          <w:szCs w:val="20"/>
        </w:rPr>
      </w:pPr>
    </w:p>
    <w:p w:rsidR="00EA12A5" w:rsidRPr="00EA12A5" w:rsidRDefault="00EA12A5" w:rsidP="00EA12A5">
      <w:pPr>
        <w:spacing w:after="0" w:line="276" w:lineRule="auto"/>
        <w:jc w:val="center"/>
        <w:rPr>
          <w:rFonts w:ascii="Arial" w:eastAsia="Times New Roman" w:hAnsi="Arial" w:cs="Arial"/>
          <w:b/>
          <w:bCs/>
          <w:color w:val="ED7D31" w:themeColor="accent2"/>
          <w:sz w:val="20"/>
          <w:szCs w:val="20"/>
        </w:rPr>
      </w:pPr>
    </w:p>
    <w:p w:rsidR="00EA12A5" w:rsidRPr="00EA12A5" w:rsidRDefault="00EA12A5" w:rsidP="00EA12A5">
      <w:pPr>
        <w:spacing w:after="0" w:line="276" w:lineRule="auto"/>
        <w:jc w:val="center"/>
        <w:rPr>
          <w:rFonts w:ascii="Arial" w:eastAsia="Times New Roman" w:hAnsi="Arial" w:cs="Arial"/>
          <w:b/>
          <w:bCs/>
          <w:color w:val="ED7D31" w:themeColor="accent2"/>
          <w:sz w:val="20"/>
          <w:szCs w:val="20"/>
        </w:rPr>
      </w:pPr>
    </w:p>
    <w:p w:rsidR="00EA12A5" w:rsidRPr="00EA12A5" w:rsidRDefault="00EA12A5" w:rsidP="00EA12A5">
      <w:pPr>
        <w:spacing w:after="0" w:line="276" w:lineRule="auto"/>
        <w:jc w:val="center"/>
        <w:rPr>
          <w:rFonts w:ascii="Arial" w:eastAsia="Times New Roman" w:hAnsi="Arial" w:cs="Arial"/>
          <w:b/>
          <w:sz w:val="20"/>
          <w:szCs w:val="20"/>
        </w:rPr>
      </w:pPr>
    </w:p>
    <w:p w:rsidR="00EA12A5" w:rsidRDefault="00EA12A5" w:rsidP="00EA12A5">
      <w:pPr>
        <w:spacing w:after="0" w:line="276" w:lineRule="auto"/>
        <w:jc w:val="center"/>
        <w:rPr>
          <w:rFonts w:ascii="Arial" w:eastAsia="Times New Roman" w:hAnsi="Arial" w:cs="Arial"/>
          <w:b/>
          <w:sz w:val="20"/>
          <w:szCs w:val="20"/>
        </w:rPr>
      </w:pPr>
    </w:p>
    <w:p w:rsidR="00EA12A5" w:rsidRDefault="00EA12A5" w:rsidP="00EA12A5">
      <w:pPr>
        <w:spacing w:after="0" w:line="276" w:lineRule="auto"/>
        <w:jc w:val="center"/>
        <w:rPr>
          <w:rFonts w:ascii="Arial" w:eastAsia="Times New Roman" w:hAnsi="Arial" w:cs="Arial"/>
          <w:b/>
          <w:sz w:val="20"/>
          <w:szCs w:val="20"/>
        </w:rPr>
      </w:pPr>
    </w:p>
    <w:p w:rsidR="00EA12A5" w:rsidRDefault="00EA12A5" w:rsidP="00EA12A5">
      <w:pPr>
        <w:spacing w:after="0" w:line="276" w:lineRule="auto"/>
        <w:jc w:val="center"/>
        <w:rPr>
          <w:rFonts w:ascii="Arial" w:eastAsia="Times New Roman" w:hAnsi="Arial" w:cs="Arial"/>
          <w:b/>
          <w:sz w:val="20"/>
          <w:szCs w:val="20"/>
        </w:rPr>
      </w:pPr>
    </w:p>
    <w:p w:rsidR="00EA12A5" w:rsidRDefault="00EA12A5" w:rsidP="00EA12A5">
      <w:pPr>
        <w:spacing w:after="0" w:line="276" w:lineRule="auto"/>
        <w:jc w:val="center"/>
        <w:rPr>
          <w:rFonts w:ascii="Arial" w:eastAsia="Times New Roman" w:hAnsi="Arial" w:cs="Arial"/>
          <w:b/>
          <w:sz w:val="20"/>
          <w:szCs w:val="20"/>
        </w:rPr>
      </w:pPr>
    </w:p>
    <w:p w:rsidR="00EA12A5" w:rsidRDefault="00EA12A5" w:rsidP="00EA12A5">
      <w:pPr>
        <w:spacing w:after="0" w:line="276" w:lineRule="auto"/>
        <w:jc w:val="center"/>
        <w:rPr>
          <w:rFonts w:ascii="Arial" w:eastAsia="Times New Roman" w:hAnsi="Arial" w:cs="Arial"/>
          <w:b/>
          <w:sz w:val="20"/>
          <w:szCs w:val="20"/>
        </w:rPr>
      </w:pPr>
    </w:p>
    <w:p w:rsidR="00F435B4" w:rsidRDefault="006E156A" w:rsidP="00813162">
      <w:pPr>
        <w:pStyle w:val="Prrafodelista"/>
        <w:spacing w:line="276" w:lineRule="auto"/>
        <w:jc w:val="center"/>
        <w:rPr>
          <w:rFonts w:ascii="Arial" w:hAnsi="Arial" w:cs="Arial"/>
          <w:b/>
          <w:sz w:val="20"/>
          <w:szCs w:val="20"/>
          <w:lang w:val="es-ES_tradnl"/>
        </w:rPr>
      </w:pPr>
      <w:r>
        <w:rPr>
          <w:rFonts w:ascii="Arial" w:hAnsi="Arial" w:cs="Arial"/>
          <w:b/>
          <w:sz w:val="20"/>
          <w:szCs w:val="20"/>
          <w:lang w:val="es-ES_tradnl"/>
        </w:rPr>
        <w:lastRenderedPageBreak/>
        <w:t>INDICE</w:t>
      </w:r>
    </w:p>
    <w:tbl>
      <w:tblPr>
        <w:tblW w:w="9640" w:type="dxa"/>
        <w:tblInd w:w="-572" w:type="dxa"/>
        <w:tblCellMar>
          <w:left w:w="70" w:type="dxa"/>
          <w:right w:w="70" w:type="dxa"/>
        </w:tblCellMar>
        <w:tblLook w:val="04A0" w:firstRow="1" w:lastRow="0" w:firstColumn="1" w:lastColumn="0" w:noHBand="0" w:noVBand="1"/>
      </w:tblPr>
      <w:tblGrid>
        <w:gridCol w:w="8647"/>
        <w:gridCol w:w="993"/>
      </w:tblGrid>
      <w:tr w:rsidR="00C02ACF" w:rsidRPr="00C02ACF" w:rsidTr="005B5A8C">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ACF" w:rsidRPr="00C02ACF" w:rsidRDefault="00C02ACF" w:rsidP="00C02ACF">
            <w:pPr>
              <w:spacing w:after="0" w:line="240" w:lineRule="auto"/>
              <w:jc w:val="center"/>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eastAsia="es-MX"/>
              </w:rPr>
              <w:t>CONTENIDO</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02ACF" w:rsidRPr="00C02ACF" w:rsidRDefault="00C02ACF" w:rsidP="00C02ACF">
            <w:pPr>
              <w:spacing w:after="0" w:line="240" w:lineRule="auto"/>
              <w:jc w:val="center"/>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eastAsia="es-MX"/>
              </w:rPr>
              <w:t>PAGINA</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5B5A8C" w:rsidP="005B5A8C">
            <w:pPr>
              <w:spacing w:after="0" w:line="240" w:lineRule="auto"/>
              <w:ind w:firstLineChars="300" w:firstLine="540"/>
              <w:rPr>
                <w:rFonts w:ascii="Arial" w:eastAsia="Times New Roman" w:hAnsi="Arial" w:cs="Arial"/>
                <w:b/>
                <w:bCs/>
                <w:color w:val="000000"/>
                <w:sz w:val="18"/>
                <w:szCs w:val="18"/>
                <w:lang w:eastAsia="es-MX"/>
              </w:rPr>
            </w:pPr>
            <w:r w:rsidRPr="005B5A8C">
              <w:rPr>
                <w:rFonts w:ascii="Arial" w:eastAsia="Arial" w:hAnsi="Arial" w:cs="Arial"/>
                <w:b/>
                <w:bCs/>
                <w:color w:val="000000"/>
                <w:sz w:val="18"/>
                <w:szCs w:val="18"/>
                <w:lang w:val="es-ES_tradnl" w:eastAsia="es-MX"/>
              </w:rPr>
              <w:t>GLOSARIO DE TERMINOS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4</w:t>
            </w:r>
          </w:p>
        </w:tc>
      </w:tr>
      <w:tr w:rsidR="005B5A8C"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tcPr>
          <w:p w:rsidR="005B5A8C" w:rsidRPr="00C02ACF" w:rsidRDefault="005B5A8C" w:rsidP="00C02ACF">
            <w:pPr>
              <w:spacing w:after="0" w:line="240" w:lineRule="auto"/>
              <w:ind w:firstLineChars="300" w:firstLine="540"/>
              <w:rPr>
                <w:rFonts w:ascii="Arial" w:eastAsia="Arial" w:hAnsi="Arial" w:cs="Arial"/>
                <w:b/>
                <w:bCs/>
                <w:color w:val="000000"/>
                <w:sz w:val="18"/>
                <w:szCs w:val="18"/>
                <w:lang w:val="es-ES_tradnl" w:eastAsia="es-MX"/>
              </w:rPr>
            </w:pPr>
            <w:r w:rsidRPr="00C02ACF">
              <w:rPr>
                <w:rFonts w:ascii="Arial" w:eastAsia="Arial" w:hAnsi="Arial" w:cs="Arial"/>
                <w:b/>
                <w:bCs/>
                <w:color w:val="000000"/>
                <w:sz w:val="18"/>
                <w:szCs w:val="18"/>
                <w:lang w:val="es-ES_tradnl" w:eastAsia="es-MX"/>
              </w:rPr>
              <w:t>1.     DATOS GENERALES</w:t>
            </w:r>
          </w:p>
        </w:tc>
        <w:tc>
          <w:tcPr>
            <w:tcW w:w="993" w:type="dxa"/>
            <w:tcBorders>
              <w:top w:val="nil"/>
              <w:left w:val="nil"/>
              <w:bottom w:val="single" w:sz="4" w:space="0" w:color="auto"/>
              <w:right w:val="single" w:sz="4" w:space="0" w:color="auto"/>
            </w:tcBorders>
            <w:shd w:val="clear" w:color="auto" w:fill="auto"/>
            <w:noWrap/>
            <w:vAlign w:val="bottom"/>
          </w:tcPr>
          <w:p w:rsidR="005B5A8C"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val="es-ES_tradnl" w:eastAsia="es-MX"/>
              </w:rPr>
              <w:t>1.1  IDIOMA EN EL QUE DEBERÁN PRESENTARSE LAS PROPUESTAS.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291E6C">
            <w:pPr>
              <w:spacing w:after="0" w:line="240" w:lineRule="auto"/>
              <w:ind w:left="921"/>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val="es-ES_tradnl" w:eastAsia="es-MX"/>
              </w:rPr>
              <w:t>1.2  DISPOSICIÓN PRESUPUESTAR</w:t>
            </w:r>
            <w:r w:rsidR="00291E6C">
              <w:rPr>
                <w:rFonts w:ascii="Arial" w:eastAsia="Arial" w:hAnsi="Arial" w:cs="Arial"/>
                <w:b/>
                <w:bCs/>
                <w:color w:val="000000"/>
                <w:sz w:val="18"/>
                <w:szCs w:val="18"/>
                <w:lang w:val="es-ES_tradnl" w:eastAsia="es-MX"/>
              </w:rPr>
              <w:t xml:space="preserve">IA Y PERIODO EN QUE SE REQUIERE EL </w:t>
            </w:r>
            <w:r w:rsidR="00291E6C" w:rsidRPr="00291E6C">
              <w:rPr>
                <w:rFonts w:ascii="Arial" w:eastAsia="Arial" w:hAnsi="Arial" w:cs="Arial"/>
                <w:b/>
                <w:bCs/>
                <w:color w:val="000000"/>
                <w:sz w:val="18"/>
                <w:szCs w:val="18"/>
                <w:lang w:val="es-ES_tradnl" w:eastAsia="es-MX"/>
              </w:rPr>
              <w:t>SUMINISTRO DE MEDICAMENTOS Y PRODUCTOS FARMACEUTICOS SUBROGADOS POR FARMACIAS LOCALES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val="es-ES_tradnl" w:eastAsia="es-MX"/>
              </w:rPr>
              <w:t>1.3  DISPOSICIÓN Y COSTO DE PARTICIPACIÓN DE LAS BASES.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val="es-ES_tradnl" w:eastAsia="es-MX"/>
              </w:rPr>
              <w:t>2.     OBJETO Y ALCANCE DE LA LICITACIÓN</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252361" w:rsidP="00252361">
            <w:pPr>
              <w:pStyle w:val="Prrafodelista"/>
              <w:spacing w:line="276" w:lineRule="auto"/>
              <w:ind w:left="921"/>
              <w:jc w:val="both"/>
              <w:rPr>
                <w:rFonts w:ascii="Arial" w:hAnsi="Arial" w:cs="Arial"/>
                <w:b/>
                <w:bCs/>
                <w:color w:val="000000"/>
                <w:sz w:val="18"/>
                <w:szCs w:val="18"/>
                <w:lang w:eastAsia="es-MX"/>
              </w:rPr>
            </w:pPr>
            <w:r w:rsidRPr="00252361">
              <w:rPr>
                <w:rFonts w:ascii="Arial" w:eastAsia="Arial" w:hAnsi="Arial" w:cs="Arial"/>
                <w:b/>
                <w:bCs/>
                <w:color w:val="000000"/>
                <w:sz w:val="18"/>
                <w:szCs w:val="18"/>
                <w:lang w:val="es-ES_tradnl" w:eastAsia="es-MX"/>
              </w:rPr>
              <w:t>2.1 INFORMACIÓN SOBRE EL SUMINISTRO DE MEDICAMENTOS Y PRODUCTOS FARMACÉUTICOS SUBROGADOS POR FARMACIAS LOCALES, OBJETO DE LA LICITACIÓN.</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2.1.1      Objeto de la Licitación</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E520DD">
            <w:pPr>
              <w:tabs>
                <w:tab w:val="left" w:pos="1204"/>
              </w:tabs>
              <w:spacing w:after="0" w:line="240" w:lineRule="auto"/>
              <w:ind w:leftChars="418" w:left="920" w:firstLine="1"/>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 xml:space="preserve">2.1.2      Plazo, lugar y condiciones </w:t>
            </w:r>
            <w:r w:rsidR="00E520DD">
              <w:rPr>
                <w:rFonts w:ascii="Arial" w:eastAsia="Arial" w:hAnsi="Arial" w:cs="Arial"/>
                <w:b/>
                <w:bCs/>
                <w:color w:val="000000"/>
                <w:sz w:val="18"/>
                <w:szCs w:val="18"/>
                <w:lang w:eastAsia="es-MX"/>
              </w:rPr>
              <w:t>d</w:t>
            </w:r>
            <w:r w:rsidR="00E520DD" w:rsidRPr="00E520DD">
              <w:rPr>
                <w:rFonts w:ascii="Arial" w:eastAsia="Times New Roman" w:hAnsi="Arial" w:cs="Arial"/>
                <w:b/>
                <w:sz w:val="20"/>
                <w:szCs w:val="20"/>
                <w:lang w:val="es-ES_tradnl"/>
              </w:rPr>
              <w:t>el Suministro de Medicamentos y Productos Farmacéuticos Subrogados por Farmacias Locales</w:t>
            </w:r>
            <w:r w:rsidR="00E520DD" w:rsidRPr="00E520DD">
              <w:rPr>
                <w:rFonts w:ascii="Arial" w:hAnsi="Arial" w:cs="Arial"/>
                <w:b/>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2.1.3      Condiciones de pago.</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val="es-ES_tradnl" w:eastAsia="es-MX"/>
              </w:rPr>
              <w:t>2.2  CALIDAD.</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5B5A8C" w:rsidP="00C02ACF">
            <w:pPr>
              <w:spacing w:after="0" w:line="240" w:lineRule="auto"/>
              <w:ind w:firstLineChars="500" w:firstLine="900"/>
              <w:rPr>
                <w:rFonts w:ascii="Arial" w:eastAsia="Times New Roman" w:hAnsi="Arial" w:cs="Arial"/>
                <w:b/>
                <w:bCs/>
                <w:color w:val="000000"/>
                <w:sz w:val="18"/>
                <w:szCs w:val="18"/>
                <w:lang w:eastAsia="es-MX"/>
              </w:rPr>
            </w:pPr>
            <w:r w:rsidRPr="005B5A8C">
              <w:rPr>
                <w:rFonts w:ascii="Arial" w:eastAsia="Times New Roman" w:hAnsi="Arial" w:cs="Arial"/>
                <w:b/>
                <w:bCs/>
                <w:color w:val="000000"/>
                <w:sz w:val="18"/>
                <w:szCs w:val="18"/>
                <w:lang w:val="es-ES_tradnl" w:eastAsia="es-MX"/>
              </w:rPr>
              <w:t>2.3 INSPECCIÓN</w:t>
            </w:r>
            <w:r w:rsidR="00C02ACF" w:rsidRPr="00C02ACF">
              <w:rPr>
                <w:rFonts w:ascii="Arial" w:eastAsia="Times New Roman" w:hAnsi="Arial" w:cs="Arial"/>
                <w:b/>
                <w:bCs/>
                <w:color w:val="000000"/>
                <w:sz w:val="18"/>
                <w:szCs w:val="18"/>
                <w:lang w:val="es-ES_tradnl" w:eastAsia="es-MX"/>
              </w:rPr>
              <w:t xml:space="preserve"> Y VERIFICACIÓN DE CALIDAD.  </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2.4  FORMA DE ADJUDICACIÓN.</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2.5  GARANTÍA.</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val="es-ES_tradnl" w:eastAsia="es-MX"/>
              </w:rPr>
              <w:t>3.     FORMA Y TERMINOS DE LOS ACTOS DEL PROCEDIMIENTO</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val="es-ES_tradnl" w:eastAsia="es-MX"/>
              </w:rPr>
              <w:t>3.1  INFORMACIÓN ESPECÍFICA DE LOS EVENTOS DE ESTA LICITACIÓN.</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3.2  IMPEDIMENTOS PARA RECIBIR PROPUESTAS O CELEBRAR CONTRATOS.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877071"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3.3  JUNTA DE ACLARACIONES.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3.4  ACTO DE PRESENTACIÓN Y APERTURA DE PROPUESTAS.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3.5  ACREDITACIÓN DE LA PERSONALIDAD DE LOS LICITANTES.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3.6  PRESENTACIÓN DE PROPUESTAS CONJUNTAS.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3.7  FALLO ADJUDICATORIO.</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3.8  MODIFICACIONES.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3.9  PENAS CONVENCIONALES.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3.10   RESCISIÓN DEL CONTRATO</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3.11   TERMINACIÓN ANTICIPADA DEL CONTRATO.</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val="es-ES_tradnl" w:eastAsia="es-MX"/>
              </w:rPr>
              <w:t>4.     INSTRUCCIONES PARA ELABORAR LAS PROPUESTAS.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877071"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val="es-ES_tradnl" w:eastAsia="es-MX"/>
              </w:rPr>
              <w:t>5.     CRITERIOS ESPECIFICOS DE EVALUACION DE PROPOSICIONES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5.1  EVALUACIÓN DE LAS PROPUESTAS.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5.2  CRITERIOS DE ADJUDICACIÓN.</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0D5ACF"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r>
      <w:tr w:rsidR="00C02ACF"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C02ACF" w:rsidRPr="00C02ACF" w:rsidRDefault="00C02ACF" w:rsidP="00C02ACF">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5.3  DESCALIFICACIÓN DE PARTICIPANTES.</w:t>
            </w:r>
          </w:p>
        </w:tc>
        <w:tc>
          <w:tcPr>
            <w:tcW w:w="993" w:type="dxa"/>
            <w:tcBorders>
              <w:top w:val="nil"/>
              <w:left w:val="nil"/>
              <w:bottom w:val="single" w:sz="4" w:space="0" w:color="auto"/>
              <w:right w:val="single" w:sz="4" w:space="0" w:color="auto"/>
            </w:tcBorders>
            <w:shd w:val="clear" w:color="auto" w:fill="auto"/>
            <w:noWrap/>
            <w:vAlign w:val="bottom"/>
            <w:hideMark/>
          </w:tcPr>
          <w:p w:rsidR="00C02ACF" w:rsidRPr="000D5ACF" w:rsidRDefault="00A6796B" w:rsidP="000D5AC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w:t>
            </w:r>
          </w:p>
        </w:tc>
      </w:tr>
      <w:tr w:rsidR="000D5ACF" w:rsidRPr="00C02ACF" w:rsidTr="00BA4B94">
        <w:trPr>
          <w:trHeight w:val="300"/>
        </w:trPr>
        <w:tc>
          <w:tcPr>
            <w:tcW w:w="8647" w:type="dxa"/>
            <w:tcBorders>
              <w:top w:val="nil"/>
              <w:left w:val="single" w:sz="4" w:space="0" w:color="auto"/>
              <w:bottom w:val="single" w:sz="4" w:space="0" w:color="auto"/>
              <w:right w:val="single" w:sz="4" w:space="0" w:color="auto"/>
            </w:tcBorders>
            <w:shd w:val="clear" w:color="auto" w:fill="auto"/>
            <w:noWrap/>
            <w:vAlign w:val="bottom"/>
          </w:tcPr>
          <w:p w:rsidR="000D5ACF" w:rsidRPr="00C02ACF" w:rsidRDefault="000D5ACF" w:rsidP="000D5ACF">
            <w:pPr>
              <w:spacing w:after="0" w:line="240" w:lineRule="auto"/>
              <w:jc w:val="center"/>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eastAsia="es-MX"/>
              </w:rPr>
              <w:lastRenderedPageBreak/>
              <w:t>CONTENIDO</w:t>
            </w:r>
          </w:p>
        </w:tc>
        <w:tc>
          <w:tcPr>
            <w:tcW w:w="993" w:type="dxa"/>
            <w:tcBorders>
              <w:top w:val="nil"/>
              <w:left w:val="nil"/>
              <w:bottom w:val="single" w:sz="4" w:space="0" w:color="auto"/>
              <w:right w:val="single" w:sz="4" w:space="0" w:color="auto"/>
            </w:tcBorders>
            <w:shd w:val="clear" w:color="auto" w:fill="auto"/>
            <w:noWrap/>
            <w:vAlign w:val="bottom"/>
          </w:tcPr>
          <w:p w:rsidR="000D5ACF" w:rsidRPr="00C02ACF" w:rsidRDefault="000D5ACF" w:rsidP="000D5ACF">
            <w:pPr>
              <w:spacing w:after="0" w:line="240" w:lineRule="auto"/>
              <w:jc w:val="center"/>
              <w:rPr>
                <w:rFonts w:ascii="Arial" w:eastAsia="Times New Roman" w:hAnsi="Arial" w:cs="Arial"/>
                <w:b/>
                <w:bCs/>
                <w:color w:val="000000"/>
                <w:sz w:val="18"/>
                <w:szCs w:val="18"/>
                <w:lang w:eastAsia="es-MX"/>
              </w:rPr>
            </w:pPr>
            <w:r w:rsidRPr="00C02ACF">
              <w:rPr>
                <w:rFonts w:ascii="Arial" w:eastAsia="Times New Roman" w:hAnsi="Arial" w:cs="Arial"/>
                <w:b/>
                <w:bCs/>
                <w:color w:val="000000"/>
                <w:sz w:val="18"/>
                <w:szCs w:val="18"/>
                <w:lang w:eastAsia="es-MX"/>
              </w:rPr>
              <w:t>PAGINA</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5.4  SUSPENSIÓN TEMPORAL DE LA LICITACIÓN</w:t>
            </w:r>
          </w:p>
        </w:tc>
        <w:tc>
          <w:tcPr>
            <w:tcW w:w="993" w:type="dxa"/>
            <w:tcBorders>
              <w:top w:val="nil"/>
              <w:left w:val="nil"/>
              <w:bottom w:val="single" w:sz="4" w:space="0" w:color="auto"/>
              <w:right w:val="single" w:sz="4" w:space="0" w:color="auto"/>
            </w:tcBorders>
            <w:shd w:val="clear" w:color="auto" w:fill="auto"/>
            <w:noWrap/>
            <w:vAlign w:val="bottom"/>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5.5  CANCELACIÓN DE LA LICITACIÓN</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5.6  DECLARACIÓN DE LICITACIÓN DESIERTA</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27</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5.7  NO NEGOCIACIÓN DE CONDICIONES.</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27</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6.      CRITERIOS ESPECIFICOS DE EVALUACION DE PROPOSICIONES</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27</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6.1  DOCUMENTACIÒN LEGAL:</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27</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6.2  PROPUESTA TÉCNICA:</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31</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500" w:firstLine="90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6.3  PROPUESTA ECONÓMICA:</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sidRPr="000D5ACF">
              <w:rPr>
                <w:rFonts w:ascii="Arial" w:eastAsia="Times New Roman" w:hAnsi="Arial" w:cs="Arial"/>
                <w:color w:val="000000"/>
                <w:sz w:val="20"/>
                <w:szCs w:val="20"/>
                <w:lang w:eastAsia="es-MX"/>
              </w:rPr>
              <w:t>32</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7.     INCONFORMIDADES CONTRA EL ACTO DE LA LICITACION PÚBLICA</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32</w:t>
            </w:r>
          </w:p>
        </w:tc>
      </w:tr>
      <w:tr w:rsidR="00877071" w:rsidRPr="00C02ACF" w:rsidTr="005B5A8C">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877071" w:rsidRPr="00C02ACF" w:rsidRDefault="00877071" w:rsidP="00877071">
            <w:pPr>
              <w:spacing w:after="0" w:line="240" w:lineRule="auto"/>
              <w:ind w:firstLineChars="300" w:firstLine="540"/>
              <w:rPr>
                <w:rFonts w:ascii="Arial" w:eastAsia="Times New Roman" w:hAnsi="Arial" w:cs="Arial"/>
                <w:b/>
                <w:bCs/>
                <w:color w:val="000000"/>
                <w:sz w:val="18"/>
                <w:szCs w:val="18"/>
                <w:lang w:eastAsia="es-MX"/>
              </w:rPr>
            </w:pPr>
            <w:r w:rsidRPr="00C02ACF">
              <w:rPr>
                <w:rFonts w:ascii="Arial" w:eastAsia="Arial" w:hAnsi="Arial" w:cs="Arial"/>
                <w:b/>
                <w:bCs/>
                <w:color w:val="000000"/>
                <w:sz w:val="18"/>
                <w:szCs w:val="18"/>
                <w:lang w:eastAsia="es-MX"/>
              </w:rPr>
              <w:t>8.     FORMATOS</w:t>
            </w:r>
          </w:p>
        </w:tc>
        <w:tc>
          <w:tcPr>
            <w:tcW w:w="993" w:type="dxa"/>
            <w:tcBorders>
              <w:top w:val="nil"/>
              <w:left w:val="nil"/>
              <w:bottom w:val="single" w:sz="4" w:space="0" w:color="auto"/>
              <w:right w:val="single" w:sz="4" w:space="0" w:color="auto"/>
            </w:tcBorders>
            <w:shd w:val="clear" w:color="auto" w:fill="auto"/>
            <w:noWrap/>
            <w:vAlign w:val="bottom"/>
            <w:hideMark/>
          </w:tcPr>
          <w:p w:rsidR="00877071" w:rsidRPr="000D5ACF" w:rsidRDefault="00877071" w:rsidP="008770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w:t>
            </w:r>
          </w:p>
        </w:tc>
      </w:tr>
    </w:tbl>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F435B4" w:rsidRDefault="00F435B4" w:rsidP="00813162">
      <w:pPr>
        <w:pStyle w:val="Prrafodelista"/>
        <w:spacing w:line="276" w:lineRule="auto"/>
        <w:jc w:val="center"/>
        <w:rPr>
          <w:rFonts w:ascii="Arial" w:hAnsi="Arial" w:cs="Arial"/>
          <w:b/>
          <w:sz w:val="20"/>
          <w:szCs w:val="20"/>
          <w:lang w:val="es-ES_tradnl"/>
        </w:rPr>
      </w:pPr>
    </w:p>
    <w:p w:rsidR="005B5A8C" w:rsidRDefault="005B5A8C" w:rsidP="00813162">
      <w:pPr>
        <w:pStyle w:val="Prrafodelista"/>
        <w:spacing w:line="276" w:lineRule="auto"/>
        <w:jc w:val="center"/>
        <w:rPr>
          <w:rFonts w:ascii="Arial" w:hAnsi="Arial" w:cs="Arial"/>
          <w:b/>
          <w:sz w:val="20"/>
          <w:szCs w:val="20"/>
          <w:lang w:val="es-ES_tradnl"/>
        </w:rPr>
      </w:pPr>
    </w:p>
    <w:p w:rsidR="005B5A8C" w:rsidRDefault="005B5A8C" w:rsidP="00813162">
      <w:pPr>
        <w:pStyle w:val="Prrafodelista"/>
        <w:spacing w:line="276" w:lineRule="auto"/>
        <w:jc w:val="center"/>
        <w:rPr>
          <w:rFonts w:ascii="Arial" w:hAnsi="Arial" w:cs="Arial"/>
          <w:b/>
          <w:sz w:val="20"/>
          <w:szCs w:val="20"/>
          <w:lang w:val="es-ES_tradnl"/>
        </w:rPr>
      </w:pPr>
    </w:p>
    <w:p w:rsidR="005B5A8C" w:rsidRDefault="005B5A8C" w:rsidP="00813162">
      <w:pPr>
        <w:pStyle w:val="Prrafodelista"/>
        <w:spacing w:line="276" w:lineRule="auto"/>
        <w:jc w:val="center"/>
        <w:rPr>
          <w:rFonts w:ascii="Arial" w:hAnsi="Arial" w:cs="Arial"/>
          <w:b/>
          <w:sz w:val="20"/>
          <w:szCs w:val="20"/>
          <w:lang w:val="es-ES_tradnl"/>
        </w:rPr>
      </w:pPr>
    </w:p>
    <w:p w:rsidR="00813162" w:rsidRPr="00FA3AE3" w:rsidRDefault="00813162" w:rsidP="00FA3AE3">
      <w:pPr>
        <w:pStyle w:val="Ttulo1"/>
      </w:pPr>
      <w:r w:rsidRPr="00FA3AE3">
        <w:lastRenderedPageBreak/>
        <w:t>GLOSARIO DE TÉRMINOS.</w:t>
      </w:r>
      <w:r w:rsidR="005E0165" w:rsidRPr="00FA3AE3">
        <w:fldChar w:fldCharType="begin"/>
      </w:r>
      <w:r w:rsidR="005E0165" w:rsidRPr="00FA3AE3">
        <w:instrText xml:space="preserve"> XE "GLOSARIO DE TÉRMINOS." </w:instrText>
      </w:r>
      <w:r w:rsidR="005E0165" w:rsidRPr="00FA3AE3">
        <w:fldChar w:fldCharType="end"/>
      </w:r>
    </w:p>
    <w:p w:rsidR="00813162" w:rsidRDefault="00813162" w:rsidP="00813162">
      <w:pPr>
        <w:spacing w:after="0" w:line="276" w:lineRule="auto"/>
        <w:jc w:val="both"/>
        <w:rPr>
          <w:rFonts w:ascii="Arial" w:eastAsia="Times New Roman" w:hAnsi="Arial" w:cs="Arial"/>
          <w:sz w:val="20"/>
          <w:szCs w:val="20"/>
          <w:lang w:val="es-ES_tradnl"/>
        </w:rPr>
      </w:pPr>
    </w:p>
    <w:p w:rsidR="00813162" w:rsidRPr="00EA12A5" w:rsidRDefault="00813162" w:rsidP="00813162">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Para efectos de estas Convocatoria, se entenderá por:</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813162" w:rsidRPr="00D30D7F" w:rsidTr="00C75A73">
        <w:trPr>
          <w:trHeight w:val="264"/>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SFP:</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Secretaría de la Función Pública.</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Pensiones:</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Pensiones Civiles del Estado de Chihuahua.</w:t>
            </w:r>
          </w:p>
        </w:tc>
      </w:tr>
      <w:tr w:rsidR="00813162" w:rsidRPr="00EA12A5"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R.F.C.</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Registro Federal de Contribuyentes.</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O.I.C.:</w:t>
            </w:r>
          </w:p>
          <w:p w:rsidR="00813162" w:rsidRPr="00EA12A5" w:rsidRDefault="00813162" w:rsidP="00C75A73">
            <w:pPr>
              <w:spacing w:after="0" w:line="276" w:lineRule="auto"/>
              <w:jc w:val="both"/>
              <w:rPr>
                <w:rFonts w:ascii="Arial" w:eastAsia="Times New Roman" w:hAnsi="Arial" w:cs="Arial"/>
                <w:b/>
                <w:sz w:val="20"/>
                <w:szCs w:val="20"/>
              </w:rPr>
            </w:pP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Órgano Interno de Control en Pensiones Civiles del Estado de Chihuahua.</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Ley:</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Ley de Adquisiciones, Arrendamientos y Contratación de Servicios del Estado de Chihuahua</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Reglamento:</w:t>
            </w:r>
          </w:p>
        </w:tc>
        <w:tc>
          <w:tcPr>
            <w:tcW w:w="6582" w:type="dxa"/>
          </w:tcPr>
          <w:p w:rsidR="00813162" w:rsidRPr="00EA12A5" w:rsidRDefault="00813162" w:rsidP="00C75A73">
            <w:pPr>
              <w:spacing w:after="0" w:line="276" w:lineRule="auto"/>
              <w:jc w:val="both"/>
              <w:rPr>
                <w:rFonts w:ascii="Arial" w:eastAsia="Times New Roman" w:hAnsi="Arial" w:cs="Arial"/>
                <w:sz w:val="20"/>
                <w:szCs w:val="20"/>
                <w:highlight w:val="yellow"/>
              </w:rPr>
            </w:pPr>
            <w:r w:rsidRPr="00EA12A5">
              <w:rPr>
                <w:rFonts w:ascii="Arial" w:eastAsia="Times New Roman" w:hAnsi="Arial" w:cs="Arial"/>
                <w:sz w:val="20"/>
                <w:szCs w:val="20"/>
              </w:rPr>
              <w:t>Reglamento de la Ley de Adquisiciones, Arrendamientos y Contratación de Servicios del Estado de Chihuahua</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Bases:</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Documento que contiene los conceptos y criterios que regirán y serán aplicados para la adquisición de los servicios objeto de esta Licitación.</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Contrato:</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Documento que establece los derechos y obligaciones entre la convocante y el proveedor.</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Propuesta o Proposición:</w:t>
            </w:r>
          </w:p>
        </w:tc>
        <w:tc>
          <w:tcPr>
            <w:tcW w:w="6582"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Propuesta Técnica y Económica que presenten los licitantes.</w:t>
            </w:r>
          </w:p>
        </w:tc>
      </w:tr>
      <w:tr w:rsidR="00813162" w:rsidRPr="00D30D7F" w:rsidTr="00C75A73">
        <w:trPr>
          <w:trHeight w:val="503"/>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Licitante:</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Persona que participa en este procedimiento de Licitación.</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Proveedor:</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Persona que celebre los contratos que deriven de esta Licitación</w:t>
            </w:r>
          </w:p>
          <w:p w:rsidR="00813162" w:rsidRPr="00EA12A5" w:rsidRDefault="00813162" w:rsidP="00C75A73">
            <w:pPr>
              <w:spacing w:after="0" w:line="276" w:lineRule="auto"/>
              <w:jc w:val="both"/>
              <w:rPr>
                <w:rFonts w:ascii="Arial" w:eastAsia="Times New Roman" w:hAnsi="Arial" w:cs="Arial"/>
                <w:sz w:val="20"/>
                <w:szCs w:val="20"/>
              </w:rPr>
            </w:pPr>
          </w:p>
        </w:tc>
      </w:tr>
      <w:tr w:rsidR="00813162" w:rsidRPr="00D30D7F" w:rsidTr="00C75A73">
        <w:trPr>
          <w:trHeight w:val="70"/>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Área Solicitante:</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que, de acuerdo a sus necesidades, requiere la adquisición de los servicios.</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highlight w:val="cyan"/>
              </w:rPr>
            </w:pPr>
            <w:r w:rsidRPr="00EA12A5">
              <w:rPr>
                <w:rFonts w:ascii="Arial" w:eastAsia="Times New Roman" w:hAnsi="Arial" w:cs="Arial"/>
                <w:b/>
                <w:sz w:val="20"/>
                <w:szCs w:val="20"/>
              </w:rPr>
              <w:t>Área Técnica:</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que establezca especificaciones y normas de carácter técnico.</w:t>
            </w:r>
          </w:p>
        </w:tc>
      </w:tr>
      <w:tr w:rsidR="00813162" w:rsidRPr="00D30D7F" w:rsidTr="00C75A73">
        <w:trPr>
          <w:trHeight w:val="226"/>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Partida:</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División o desglose de los </w:t>
            </w:r>
            <w:r>
              <w:rPr>
                <w:rFonts w:ascii="Arial" w:eastAsia="Times New Roman" w:hAnsi="Arial" w:cs="Arial"/>
                <w:sz w:val="20"/>
                <w:szCs w:val="20"/>
              </w:rPr>
              <w:t>insumos</w:t>
            </w:r>
            <w:r w:rsidRPr="00EA12A5">
              <w:rPr>
                <w:rFonts w:ascii="Arial" w:eastAsia="Times New Roman" w:hAnsi="Arial" w:cs="Arial"/>
                <w:sz w:val="20"/>
                <w:szCs w:val="20"/>
              </w:rPr>
              <w:t xml:space="preserve"> a contratar, para clasificarlos o agruparlos.</w:t>
            </w:r>
          </w:p>
        </w:tc>
      </w:tr>
      <w:tr w:rsidR="00813162" w:rsidRPr="00D30D7F" w:rsidTr="00C75A73">
        <w:trPr>
          <w:trHeight w:val="443"/>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Identificación Oficial Vigente:</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Credencial para Votar, Cartilla del Servicio Militar Nacional y/o Pasaporte y Cédula Profesional.</w:t>
            </w:r>
          </w:p>
        </w:tc>
      </w:tr>
      <w:tr w:rsidR="00813162" w:rsidRPr="00EA12A5" w:rsidTr="00C75A73">
        <w:trPr>
          <w:trHeight w:val="300"/>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I. V. A.:</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Impuesto al Valor Agregado.</w:t>
            </w:r>
          </w:p>
        </w:tc>
      </w:tr>
      <w:tr w:rsidR="00813162" w:rsidRPr="00EA12A5" w:rsidTr="00C75A73">
        <w:trPr>
          <w:trHeight w:val="473"/>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S.A.T.:</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Servicio de Administración Tributaria.</w:t>
            </w:r>
          </w:p>
        </w:tc>
      </w:tr>
      <w:tr w:rsidR="00813162" w:rsidRPr="00D30D7F" w:rsidTr="00C75A73">
        <w:trPr>
          <w:trHeight w:val="255"/>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Propuesta solvente:</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Aquella que cumple con las condiciones y requisitos legales, técnicos y económicos establecidos en la convocatoria y en las bases de la licitación, y por tanto garantiza satisfactoriamente el cumplimiento de las obligaciones respectivas.</w:t>
            </w:r>
          </w:p>
        </w:tc>
      </w:tr>
      <w:tr w:rsidR="00813162" w:rsidRPr="00D30D7F" w:rsidTr="00C75A73">
        <w:trPr>
          <w:trHeight w:val="255"/>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Precio conveniente:</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Aquél que se determina a partir de obtener el promedio de los precios preponderantes que resulten de la investigación de mercado.</w:t>
            </w:r>
          </w:p>
        </w:tc>
      </w:tr>
      <w:tr w:rsidR="00813162" w:rsidRPr="00D30D7F" w:rsidTr="00C75A73">
        <w:trPr>
          <w:trHeight w:val="255"/>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Precio no aceptable:</w:t>
            </w:r>
          </w:p>
        </w:tc>
        <w:tc>
          <w:tcPr>
            <w:tcW w:w="6582" w:type="dxa"/>
          </w:tcPr>
          <w:p w:rsidR="00813162" w:rsidRPr="00EA12A5" w:rsidRDefault="00813162"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Aquél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tc>
      </w:tr>
      <w:tr w:rsidR="00813162" w:rsidRPr="00D30D7F" w:rsidTr="00C75A73">
        <w:trPr>
          <w:trHeight w:val="174"/>
          <w:jc w:val="center"/>
        </w:trPr>
        <w:tc>
          <w:tcPr>
            <w:tcW w:w="2790" w:type="dxa"/>
          </w:tcPr>
          <w:p w:rsidR="00813162" w:rsidRPr="00EA12A5" w:rsidRDefault="00813162" w:rsidP="00C75A73">
            <w:pPr>
              <w:spacing w:after="0" w:line="276" w:lineRule="auto"/>
              <w:jc w:val="both"/>
              <w:rPr>
                <w:rFonts w:ascii="Arial" w:eastAsia="Times New Roman" w:hAnsi="Arial" w:cs="Arial"/>
                <w:b/>
                <w:sz w:val="20"/>
                <w:szCs w:val="20"/>
                <w:highlight w:val="yellow"/>
              </w:rPr>
            </w:pPr>
            <w:r w:rsidRPr="00EA12A5">
              <w:rPr>
                <w:rFonts w:ascii="Arial" w:eastAsia="Times New Roman" w:hAnsi="Arial" w:cs="Arial"/>
                <w:b/>
                <w:sz w:val="20"/>
                <w:szCs w:val="20"/>
              </w:rPr>
              <w:t>Precio unitario:</w:t>
            </w:r>
          </w:p>
        </w:tc>
        <w:tc>
          <w:tcPr>
            <w:tcW w:w="6582" w:type="dxa"/>
          </w:tcPr>
          <w:p w:rsidR="00813162" w:rsidRPr="00EA12A5" w:rsidRDefault="00813162" w:rsidP="00C75A73">
            <w:pPr>
              <w:spacing w:after="0" w:line="276" w:lineRule="auto"/>
              <w:jc w:val="both"/>
              <w:rPr>
                <w:rFonts w:ascii="Arial" w:eastAsia="Times New Roman" w:hAnsi="Arial" w:cs="Arial"/>
                <w:sz w:val="20"/>
                <w:szCs w:val="20"/>
                <w:highlight w:val="green"/>
              </w:rPr>
            </w:pPr>
            <w:r w:rsidRPr="00EA12A5">
              <w:rPr>
                <w:rFonts w:ascii="Arial" w:eastAsia="Times New Roman" w:hAnsi="Arial" w:cs="Arial"/>
                <w:sz w:val="20"/>
                <w:szCs w:val="20"/>
              </w:rPr>
              <w:t>Precio por unidad antes de aplicar impuestos.</w:t>
            </w:r>
          </w:p>
        </w:tc>
      </w:tr>
    </w:tbl>
    <w:p w:rsidR="001B0CBE" w:rsidRPr="00F734BB" w:rsidRDefault="001B0CBE" w:rsidP="00F734BB">
      <w:pPr>
        <w:jc w:val="center"/>
        <w:rPr>
          <w:rFonts w:ascii="Arial" w:hAnsi="Arial" w:cs="Arial"/>
          <w:b/>
          <w:sz w:val="20"/>
          <w:szCs w:val="20"/>
        </w:rPr>
      </w:pPr>
      <w:r w:rsidRPr="00F734BB">
        <w:rPr>
          <w:rFonts w:ascii="Arial" w:hAnsi="Arial" w:cs="Arial"/>
          <w:b/>
          <w:sz w:val="20"/>
          <w:szCs w:val="20"/>
        </w:rPr>
        <w:lastRenderedPageBreak/>
        <w:t>B A S E S</w:t>
      </w:r>
    </w:p>
    <w:p w:rsidR="001B0CBE" w:rsidRPr="00EA12A5" w:rsidRDefault="001B0CBE" w:rsidP="001B0CBE">
      <w:pPr>
        <w:spacing w:after="0" w:line="276" w:lineRule="auto"/>
        <w:jc w:val="both"/>
        <w:rPr>
          <w:rFonts w:ascii="Arial" w:eastAsia="Times New Roman" w:hAnsi="Arial" w:cs="Arial"/>
          <w:sz w:val="20"/>
          <w:szCs w:val="20"/>
        </w:rPr>
      </w:pPr>
    </w:p>
    <w:p w:rsidR="001B0CBE" w:rsidRPr="00EA12A5" w:rsidRDefault="001B0CBE" w:rsidP="001B0CBE">
      <w:pPr>
        <w:spacing w:after="0" w:line="276" w:lineRule="auto"/>
        <w:jc w:val="both"/>
        <w:rPr>
          <w:rFonts w:ascii="Arial" w:eastAsia="Times New Roman" w:hAnsi="Arial" w:cs="Arial"/>
          <w:color w:val="000000" w:themeColor="text1"/>
          <w:sz w:val="20"/>
          <w:szCs w:val="20"/>
        </w:rPr>
      </w:pPr>
      <w:r w:rsidRPr="00EA12A5">
        <w:rPr>
          <w:rFonts w:ascii="Arial" w:eastAsia="Times New Roman" w:hAnsi="Arial" w:cs="Arial"/>
          <w:color w:val="000000" w:themeColor="text1"/>
          <w:sz w:val="20"/>
          <w:szCs w:val="20"/>
        </w:rPr>
        <w:t xml:space="preserve">A LAS QUE SE SUJETARÁ LA </w:t>
      </w:r>
      <w:r w:rsidRPr="00EA12A5">
        <w:rPr>
          <w:rFonts w:ascii="Arial" w:eastAsia="Times New Roman" w:hAnsi="Arial" w:cs="Arial"/>
          <w:b/>
          <w:color w:val="000000" w:themeColor="text1"/>
          <w:sz w:val="20"/>
          <w:szCs w:val="20"/>
        </w:rPr>
        <w:t>LICITACIÓN P</w:t>
      </w:r>
      <w:r>
        <w:rPr>
          <w:rFonts w:ascii="Arial" w:eastAsia="Times New Roman" w:hAnsi="Arial" w:cs="Arial"/>
          <w:b/>
          <w:color w:val="000000" w:themeColor="text1"/>
          <w:sz w:val="20"/>
          <w:szCs w:val="20"/>
        </w:rPr>
        <w:t>ÚBLICA PRESENCIAL Nº PCE-LPP-011</w:t>
      </w:r>
      <w:r w:rsidRPr="00EA12A5">
        <w:rPr>
          <w:rFonts w:ascii="Arial" w:eastAsia="Times New Roman" w:hAnsi="Arial" w:cs="Arial"/>
          <w:b/>
          <w:color w:val="000000" w:themeColor="text1"/>
          <w:sz w:val="20"/>
          <w:szCs w:val="20"/>
        </w:rPr>
        <w:t xml:space="preserve">-2024 </w:t>
      </w:r>
      <w:r w:rsidRPr="00EA12A5">
        <w:rPr>
          <w:rFonts w:ascii="Arial" w:eastAsia="Times New Roman" w:hAnsi="Arial" w:cs="Arial"/>
          <w:color w:val="000000" w:themeColor="text1"/>
          <w:sz w:val="20"/>
          <w:szCs w:val="20"/>
        </w:rPr>
        <w:t xml:space="preserve">CONVOCADA POR PENSIONES CIVILES DEL ESTADO DE CHIHUAHUA POR CONDUCTO DE SU COMITÉ DE ADQUISICIONES, ARRENDAMIENTOS Y SERVICIOS, </w:t>
      </w:r>
      <w:r w:rsidRPr="00EA12A5">
        <w:rPr>
          <w:rFonts w:ascii="Arial" w:eastAsia="Times New Roman" w:hAnsi="Arial" w:cs="Arial"/>
          <w:b/>
          <w:color w:val="000000" w:themeColor="text1"/>
          <w:sz w:val="20"/>
          <w:szCs w:val="20"/>
        </w:rPr>
        <w:t xml:space="preserve">PARA </w:t>
      </w:r>
      <w:r w:rsidRPr="0099447E">
        <w:rPr>
          <w:rFonts w:ascii="Arial" w:eastAsia="Times New Roman" w:hAnsi="Arial" w:cs="Arial"/>
          <w:b/>
          <w:color w:val="000000" w:themeColor="text1"/>
          <w:sz w:val="20"/>
          <w:szCs w:val="20"/>
        </w:rPr>
        <w:t>EL</w:t>
      </w:r>
      <w:r>
        <w:rPr>
          <w:rFonts w:ascii="Arial" w:eastAsia="Times New Roman" w:hAnsi="Arial" w:cs="Arial"/>
          <w:color w:val="000000" w:themeColor="text1"/>
          <w:sz w:val="20"/>
          <w:szCs w:val="20"/>
        </w:rPr>
        <w:t xml:space="preserve"> </w:t>
      </w:r>
      <w:r w:rsidRPr="0099447E">
        <w:rPr>
          <w:rFonts w:ascii="Arial" w:eastAsia="Times New Roman" w:hAnsi="Arial" w:cs="Arial"/>
          <w:b/>
          <w:bCs/>
          <w:color w:val="000000" w:themeColor="text1"/>
          <w:sz w:val="20"/>
          <w:szCs w:val="20"/>
        </w:rPr>
        <w:t xml:space="preserve">SUMINISTRO DE </w:t>
      </w:r>
      <w:r>
        <w:rPr>
          <w:rFonts w:ascii="Arial" w:eastAsia="Times New Roman" w:hAnsi="Arial" w:cs="Arial"/>
          <w:b/>
          <w:bCs/>
          <w:color w:val="000000" w:themeColor="text1"/>
          <w:sz w:val="20"/>
          <w:szCs w:val="20"/>
        </w:rPr>
        <w:t>MEDICAMENTOS Y PRODUCTOS FARMACÉ</w:t>
      </w:r>
      <w:r w:rsidRPr="0099447E">
        <w:rPr>
          <w:rFonts w:ascii="Arial" w:eastAsia="Times New Roman" w:hAnsi="Arial" w:cs="Arial"/>
          <w:b/>
          <w:bCs/>
          <w:color w:val="000000" w:themeColor="text1"/>
          <w:sz w:val="20"/>
          <w:szCs w:val="20"/>
        </w:rPr>
        <w:t>UTICOS SUBROGADOS POR FARMACIAS LOCALES</w:t>
      </w:r>
      <w:r w:rsidRPr="00EA12A5">
        <w:rPr>
          <w:rFonts w:ascii="Arial" w:eastAsia="Times New Roman" w:hAnsi="Arial" w:cs="Arial"/>
          <w:color w:val="000000" w:themeColor="text1"/>
          <w:sz w:val="20"/>
          <w:szCs w:val="20"/>
        </w:rPr>
        <w:t>, REQUERIDOS POR ESTE ORGANISMO, DE CONFORMIDAD CON LO DISPUESTO POR LOS ARTÍCULOS 40, 51 FRACCIÓN I, 53, 54, Y DEMÁS APLICABLES DE LA LEY DE ADQUISICIONES, ARRENDAMIENTOS Y CONTRATACIÓN DE SE</w:t>
      </w:r>
      <w:r w:rsidR="008A58E8">
        <w:rPr>
          <w:rFonts w:ascii="Arial" w:eastAsia="Times New Roman" w:hAnsi="Arial" w:cs="Arial"/>
          <w:color w:val="000000" w:themeColor="text1"/>
          <w:sz w:val="20"/>
          <w:szCs w:val="20"/>
        </w:rPr>
        <w:t>RVICIOS DEL ESTADO DE CHIHUAHUA, ASÍ COMO CON LOS ARTÍCULOS 49, 50 y 51 DEL REGLAMENTO DE LA LEY DE LA MATERIA.</w:t>
      </w:r>
    </w:p>
    <w:p w:rsidR="001B0CBE" w:rsidRDefault="001B0CBE" w:rsidP="00EA12A5">
      <w:pPr>
        <w:spacing w:after="0" w:line="276" w:lineRule="auto"/>
        <w:jc w:val="both"/>
        <w:rPr>
          <w:rFonts w:ascii="Arial" w:eastAsia="Times New Roman" w:hAnsi="Arial" w:cs="Arial"/>
          <w:b/>
          <w:sz w:val="20"/>
          <w:szCs w:val="20"/>
          <w:lang w:val="es-ES_tradnl"/>
        </w:rPr>
      </w:pPr>
    </w:p>
    <w:p w:rsidR="00EA12A5" w:rsidRPr="00FA3AE3" w:rsidRDefault="001B0CBE" w:rsidP="00FA3AE3">
      <w:pPr>
        <w:pStyle w:val="Ttulo2"/>
        <w:numPr>
          <w:ilvl w:val="0"/>
          <w:numId w:val="40"/>
        </w:numPr>
        <w:jc w:val="left"/>
      </w:pPr>
      <w:r w:rsidRPr="00FA3AE3">
        <w:t>DATOS GENERALES</w:t>
      </w:r>
    </w:p>
    <w:p w:rsidR="00EA12A5" w:rsidRPr="002114A0" w:rsidRDefault="00EA12A5" w:rsidP="002114A0">
      <w:pPr>
        <w:jc w:val="both"/>
        <w:rPr>
          <w:rFonts w:ascii="Arial" w:hAnsi="Arial" w:cs="Arial"/>
          <w:sz w:val="20"/>
          <w:szCs w:val="20"/>
        </w:rPr>
      </w:pPr>
      <w:r w:rsidRPr="002114A0">
        <w:rPr>
          <w:rFonts w:ascii="Arial" w:hAnsi="Arial" w:cs="Arial"/>
          <w:b/>
          <w:bCs/>
          <w:sz w:val="20"/>
          <w:szCs w:val="20"/>
        </w:rPr>
        <w:t>Pensiones Civiles del Estado de Chihuahua</w:t>
      </w:r>
      <w:r w:rsidRPr="002114A0">
        <w:rPr>
          <w:rFonts w:ascii="Arial" w:hAnsi="Arial" w:cs="Arial"/>
          <w:sz w:val="20"/>
          <w:szCs w:val="20"/>
        </w:rPr>
        <w:t xml:space="preserve"> con domicilio en la Avenida Teófilo Borunda Ortiz Número 2900, Colonia Centro, C.P. 31000 en la ciudad de Chihuahua, Chihuahua;  en cumplimiento de lo dispuesto por el artículo 134 de la Constitución Política de los Estados Unidos Mexicanos, de conformidad con los Artículos 40, 51 fracción I, 53, 54, y demás aplicables de la Ley de Adquisiciones, Arrendamientos y Contratación de Servicios del Estado de Chihuahua y su Reglamento, a través de su </w:t>
      </w:r>
      <w:r w:rsidRPr="002114A0">
        <w:rPr>
          <w:rFonts w:ascii="Arial" w:hAnsi="Arial" w:cs="Arial"/>
          <w:b/>
          <w:bCs/>
          <w:sz w:val="20"/>
          <w:szCs w:val="20"/>
        </w:rPr>
        <w:t>COMITÉ DE ADQUISICIONES, ARRENDAMIENTOS Y SERVICIOS</w:t>
      </w:r>
      <w:r w:rsidRPr="002114A0">
        <w:rPr>
          <w:rFonts w:ascii="Arial" w:hAnsi="Arial" w:cs="Arial"/>
          <w:sz w:val="20"/>
          <w:szCs w:val="20"/>
        </w:rPr>
        <w:t xml:space="preserve">, fungiendo como áreas requirentes, las Delegaciones en el Estado, a través de  la Dirección Médica y el  Departamento de </w:t>
      </w:r>
      <w:r w:rsidR="0099447E" w:rsidRPr="002114A0">
        <w:rPr>
          <w:rFonts w:ascii="Arial" w:hAnsi="Arial" w:cs="Arial"/>
          <w:sz w:val="20"/>
          <w:szCs w:val="20"/>
        </w:rPr>
        <w:t>Infraestructura e Insumos para la Salud</w:t>
      </w:r>
      <w:r w:rsidRPr="002114A0">
        <w:rPr>
          <w:rFonts w:ascii="Arial" w:hAnsi="Arial" w:cs="Arial"/>
          <w:sz w:val="20"/>
          <w:szCs w:val="20"/>
        </w:rPr>
        <w:t xml:space="preserve"> como área solicitante, convoca a todas las personas FÍSICAS Y MORALES interesadas a participar en la </w:t>
      </w:r>
      <w:r w:rsidRPr="002114A0">
        <w:rPr>
          <w:rFonts w:ascii="Arial" w:hAnsi="Arial" w:cs="Arial"/>
          <w:b/>
          <w:bCs/>
          <w:sz w:val="20"/>
          <w:szCs w:val="20"/>
        </w:rPr>
        <w:t>LICITACIÓN PÚBLICA PRESE</w:t>
      </w:r>
      <w:r w:rsidR="0099447E" w:rsidRPr="002114A0">
        <w:rPr>
          <w:rFonts w:ascii="Arial" w:hAnsi="Arial" w:cs="Arial"/>
          <w:b/>
          <w:bCs/>
          <w:sz w:val="20"/>
          <w:szCs w:val="20"/>
        </w:rPr>
        <w:t>NCIAL No. PCE-LPP-011</w:t>
      </w:r>
      <w:r w:rsidRPr="002114A0">
        <w:rPr>
          <w:rFonts w:ascii="Arial" w:hAnsi="Arial" w:cs="Arial"/>
          <w:b/>
          <w:bCs/>
          <w:sz w:val="20"/>
          <w:szCs w:val="20"/>
        </w:rPr>
        <w:t>-2024</w:t>
      </w:r>
      <w:r w:rsidRPr="002114A0">
        <w:rPr>
          <w:rFonts w:ascii="Arial" w:hAnsi="Arial" w:cs="Arial"/>
          <w:sz w:val="20"/>
          <w:szCs w:val="20"/>
        </w:rPr>
        <w:t xml:space="preserve">, para la adjudicación de contratos abiertos para </w:t>
      </w:r>
      <w:r w:rsidR="0099447E" w:rsidRPr="002114A0">
        <w:rPr>
          <w:rFonts w:ascii="Arial" w:hAnsi="Arial" w:cs="Arial"/>
          <w:sz w:val="20"/>
          <w:szCs w:val="20"/>
        </w:rPr>
        <w:t xml:space="preserve">el </w:t>
      </w:r>
      <w:r w:rsidR="0099447E" w:rsidRPr="002114A0">
        <w:rPr>
          <w:rFonts w:ascii="Arial" w:hAnsi="Arial" w:cs="Arial"/>
          <w:b/>
          <w:bCs/>
          <w:sz w:val="20"/>
          <w:szCs w:val="20"/>
        </w:rPr>
        <w:t>SUMINISTRO DE MEDICAMENTOS Y PRODUCTOS FARMACÉUTICOS SUBROGADOS POR FARMACIAS LOCALES</w:t>
      </w:r>
      <w:r w:rsidRPr="002114A0">
        <w:rPr>
          <w:rFonts w:ascii="Arial" w:hAnsi="Arial" w:cs="Arial"/>
          <w:sz w:val="20"/>
          <w:szCs w:val="20"/>
        </w:rPr>
        <w:t xml:space="preserve">, para las Delegaciones de </w:t>
      </w:r>
      <w:r w:rsidR="0099447E" w:rsidRPr="002114A0">
        <w:rPr>
          <w:rFonts w:ascii="Arial" w:hAnsi="Arial" w:cs="Arial"/>
          <w:sz w:val="20"/>
          <w:szCs w:val="20"/>
        </w:rPr>
        <w:t xml:space="preserve">Chihuahua, </w:t>
      </w:r>
      <w:r w:rsidRPr="002114A0">
        <w:rPr>
          <w:rFonts w:ascii="Arial" w:hAnsi="Arial" w:cs="Arial"/>
          <w:sz w:val="20"/>
          <w:szCs w:val="20"/>
        </w:rPr>
        <w:t>Cuauhtémoc,</w:t>
      </w:r>
      <w:r w:rsidR="0099447E" w:rsidRPr="002114A0">
        <w:rPr>
          <w:rFonts w:ascii="Arial" w:hAnsi="Arial" w:cs="Arial"/>
          <w:sz w:val="20"/>
          <w:szCs w:val="20"/>
        </w:rPr>
        <w:t xml:space="preserve"> Delicias, Juárez,</w:t>
      </w:r>
      <w:r w:rsidRPr="002114A0">
        <w:rPr>
          <w:rFonts w:ascii="Arial" w:hAnsi="Arial" w:cs="Arial"/>
          <w:sz w:val="20"/>
          <w:szCs w:val="20"/>
        </w:rPr>
        <w:t xml:space="preserve"> Hidalgo del Parral</w:t>
      </w:r>
      <w:r w:rsidR="0099447E" w:rsidRPr="002114A0">
        <w:rPr>
          <w:rFonts w:ascii="Arial" w:hAnsi="Arial" w:cs="Arial"/>
          <w:sz w:val="20"/>
          <w:szCs w:val="20"/>
        </w:rPr>
        <w:t>, Nuevo Casas Grandes, Camargo y Jiménez</w:t>
      </w:r>
      <w:r w:rsidRPr="002114A0">
        <w:rPr>
          <w:rFonts w:ascii="Arial" w:hAnsi="Arial" w:cs="Arial"/>
          <w:sz w:val="20"/>
          <w:szCs w:val="20"/>
        </w:rPr>
        <w:t>, del Estado de Chihuahua.</w:t>
      </w:r>
    </w:p>
    <w:p w:rsidR="001B0CBE" w:rsidRPr="00EA12A5" w:rsidRDefault="001B0CBE" w:rsidP="001B0CB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De conformidad con </w:t>
      </w:r>
      <w:r>
        <w:rPr>
          <w:rFonts w:ascii="Arial" w:eastAsia="Times New Roman" w:hAnsi="Arial" w:cs="Arial"/>
          <w:sz w:val="20"/>
          <w:szCs w:val="20"/>
        </w:rPr>
        <w:t xml:space="preserve">lo establecido en el </w:t>
      </w:r>
      <w:r w:rsidRPr="00742932">
        <w:rPr>
          <w:rFonts w:ascii="Arial" w:eastAsia="Times New Roman" w:hAnsi="Arial" w:cs="Arial"/>
          <w:sz w:val="20"/>
          <w:szCs w:val="20"/>
        </w:rPr>
        <w:t>artículo 49, fracción I, inciso</w:t>
      </w:r>
      <w:r w:rsidRPr="00EA12A5">
        <w:rPr>
          <w:rFonts w:ascii="Arial" w:eastAsia="Times New Roman" w:hAnsi="Arial" w:cs="Arial"/>
          <w:sz w:val="20"/>
          <w:szCs w:val="20"/>
        </w:rPr>
        <w:t xml:space="preserve"> b) del Reglamento, el presente procedimiento de licitación pública, es de modalidad presencial, motivo por el cual no se recibirán proposiciones enviadas a través de servicio postal o mensajería. </w:t>
      </w:r>
    </w:p>
    <w:p w:rsidR="002E34F9" w:rsidRPr="006E156A" w:rsidRDefault="003B7DDD" w:rsidP="00FA3AE3">
      <w:pPr>
        <w:pStyle w:val="Ttulo3"/>
        <w:rPr>
          <w:u w:val="none"/>
        </w:rPr>
      </w:pPr>
      <w:r w:rsidRPr="006E156A">
        <w:rPr>
          <w:u w:val="none"/>
        </w:rPr>
        <w:t>IDIOMA EN EL QUE DEBERÁN PRESENTARSE LAS PROPUESTAS.</w:t>
      </w:r>
    </w:p>
    <w:p w:rsidR="002E34F9" w:rsidRPr="00EA12A5" w:rsidRDefault="002E34F9" w:rsidP="002E34F9">
      <w:pPr>
        <w:spacing w:after="0" w:line="276" w:lineRule="auto"/>
        <w:ind w:firstLine="708"/>
        <w:jc w:val="both"/>
        <w:rPr>
          <w:rFonts w:ascii="Arial" w:eastAsia="Times New Roman" w:hAnsi="Arial" w:cs="Arial"/>
          <w:sz w:val="20"/>
          <w:szCs w:val="20"/>
          <w:lang w:val="es-ES_tradnl"/>
        </w:rPr>
      </w:pPr>
    </w:p>
    <w:p w:rsidR="002E34F9" w:rsidRDefault="002E34F9" w:rsidP="002E34F9">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E520DD" w:rsidRDefault="00E520DD" w:rsidP="002E34F9">
      <w:pPr>
        <w:spacing w:after="0" w:line="276" w:lineRule="auto"/>
        <w:jc w:val="both"/>
        <w:rPr>
          <w:rFonts w:ascii="Arial" w:eastAsia="Times New Roman" w:hAnsi="Arial" w:cs="Arial"/>
          <w:sz w:val="20"/>
          <w:szCs w:val="20"/>
          <w:lang w:val="es-ES_tradnl"/>
        </w:rPr>
      </w:pPr>
    </w:p>
    <w:p w:rsidR="00E520DD" w:rsidRDefault="00E520DD" w:rsidP="002E34F9">
      <w:pPr>
        <w:spacing w:after="0" w:line="276" w:lineRule="auto"/>
        <w:jc w:val="both"/>
        <w:rPr>
          <w:rFonts w:ascii="Arial" w:eastAsia="Times New Roman" w:hAnsi="Arial" w:cs="Arial"/>
          <w:sz w:val="20"/>
          <w:szCs w:val="20"/>
          <w:lang w:val="es-ES_tradnl"/>
        </w:rPr>
      </w:pPr>
    </w:p>
    <w:p w:rsidR="002E34F9" w:rsidRPr="006E156A" w:rsidRDefault="00291E6C" w:rsidP="00291E6C">
      <w:pPr>
        <w:pStyle w:val="Ttulo3"/>
        <w:rPr>
          <w:u w:val="none"/>
        </w:rPr>
      </w:pPr>
      <w:r w:rsidRPr="00291E6C">
        <w:rPr>
          <w:u w:val="none"/>
        </w:rPr>
        <w:lastRenderedPageBreak/>
        <w:t>DISPOSICIÓN PRESUPUESTARIA Y PERIODO EN QUE SE REQUIERE EL SUMINISTRO DE MEDICAMENTOS Y PRODUCTOS FARMACEUTICOS SUBROGADOS POR FARMACIAS LOCALES</w:t>
      </w:r>
      <w:r w:rsidR="003B7DDD" w:rsidRPr="006E156A">
        <w:rPr>
          <w:u w:val="none"/>
        </w:rPr>
        <w:t>.</w:t>
      </w:r>
    </w:p>
    <w:p w:rsidR="002E34F9" w:rsidRPr="00EA12A5" w:rsidRDefault="002E34F9" w:rsidP="002E34F9">
      <w:pPr>
        <w:spacing w:after="0" w:line="276" w:lineRule="auto"/>
        <w:jc w:val="both"/>
        <w:rPr>
          <w:rFonts w:ascii="Arial" w:eastAsia="Times New Roman" w:hAnsi="Arial" w:cs="Arial"/>
          <w:sz w:val="20"/>
          <w:szCs w:val="20"/>
          <w:lang w:val="es-ES_tradnl"/>
        </w:rPr>
      </w:pPr>
    </w:p>
    <w:p w:rsidR="002E34F9" w:rsidRPr="00EA12A5" w:rsidRDefault="002E34F9" w:rsidP="002E34F9">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Para </w:t>
      </w:r>
      <w:r w:rsidR="00252361">
        <w:rPr>
          <w:rFonts w:ascii="Arial" w:eastAsia="Times New Roman" w:hAnsi="Arial" w:cs="Arial"/>
          <w:sz w:val="20"/>
          <w:szCs w:val="20"/>
          <w:lang w:val="es-ES_tradnl"/>
        </w:rPr>
        <w:t>el S</w:t>
      </w:r>
      <w:r w:rsidR="00252361" w:rsidRPr="00252361">
        <w:rPr>
          <w:rFonts w:ascii="Arial" w:eastAsia="Times New Roman" w:hAnsi="Arial" w:cs="Arial"/>
          <w:sz w:val="20"/>
          <w:szCs w:val="20"/>
          <w:lang w:val="es-ES_tradnl"/>
        </w:rPr>
        <w:t>umin</w:t>
      </w:r>
      <w:r w:rsidR="00252361">
        <w:rPr>
          <w:rFonts w:ascii="Arial" w:eastAsia="Times New Roman" w:hAnsi="Arial" w:cs="Arial"/>
          <w:sz w:val="20"/>
          <w:szCs w:val="20"/>
          <w:lang w:val="es-ES_tradnl"/>
        </w:rPr>
        <w:t>istro de Medicamentos y Productos Farmacéuticos Subrogados por Farmacias L</w:t>
      </w:r>
      <w:r w:rsidR="00252361" w:rsidRPr="00252361">
        <w:rPr>
          <w:rFonts w:ascii="Arial" w:eastAsia="Times New Roman" w:hAnsi="Arial" w:cs="Arial"/>
          <w:sz w:val="20"/>
          <w:szCs w:val="20"/>
          <w:lang w:val="es-ES_tradnl"/>
        </w:rPr>
        <w:t>ocales</w:t>
      </w:r>
      <w:r w:rsidRPr="00EA12A5">
        <w:rPr>
          <w:rFonts w:ascii="Arial" w:eastAsia="Times New Roman" w:hAnsi="Arial" w:cs="Arial"/>
          <w:sz w:val="20"/>
          <w:szCs w:val="20"/>
          <w:lang w:val="es-ES_tradnl"/>
        </w:rPr>
        <w:t xml:space="preserve"> objeto de la presente licitación, se cuenta con la suficiencia presupuestal necesaria, la cual se encuentra contemplada para el ejercicio fiscal 2024, proveniente de recursos del Presupuesto de Egresos del Estado destinados para Pensiones, así como de los ingresos propios de la Institución</w:t>
      </w:r>
      <w:r w:rsidRPr="00EA12A5">
        <w:rPr>
          <w:rFonts w:ascii="Arial" w:eastAsia="Times New Roman" w:hAnsi="Arial" w:cs="Arial"/>
          <w:sz w:val="20"/>
          <w:szCs w:val="20"/>
        </w:rPr>
        <w:t xml:space="preserve"> </w:t>
      </w:r>
      <w:r w:rsidRPr="00EA12A5">
        <w:rPr>
          <w:rFonts w:ascii="Arial" w:eastAsia="Times New Roman" w:hAnsi="Arial" w:cs="Arial"/>
          <w:sz w:val="20"/>
          <w:szCs w:val="20"/>
          <w:lang w:val="es-ES_tradnl"/>
        </w:rPr>
        <w:t xml:space="preserve">y </w:t>
      </w:r>
      <w:r w:rsidR="00252361">
        <w:rPr>
          <w:rFonts w:ascii="Arial" w:eastAsia="Times New Roman" w:hAnsi="Arial" w:cs="Arial"/>
          <w:sz w:val="20"/>
          <w:szCs w:val="20"/>
          <w:lang w:val="es-ES_tradnl"/>
        </w:rPr>
        <w:t>el s</w:t>
      </w:r>
      <w:r w:rsidR="00252361" w:rsidRPr="00252361">
        <w:rPr>
          <w:rFonts w:ascii="Arial" w:eastAsia="Times New Roman" w:hAnsi="Arial" w:cs="Arial"/>
          <w:sz w:val="20"/>
          <w:szCs w:val="20"/>
          <w:lang w:val="es-ES_tradnl"/>
        </w:rPr>
        <w:t>umin</w:t>
      </w:r>
      <w:r w:rsidR="00252361">
        <w:rPr>
          <w:rFonts w:ascii="Arial" w:eastAsia="Times New Roman" w:hAnsi="Arial" w:cs="Arial"/>
          <w:sz w:val="20"/>
          <w:szCs w:val="20"/>
          <w:lang w:val="es-ES_tradnl"/>
        </w:rPr>
        <w:t xml:space="preserve">istro </w:t>
      </w:r>
      <w:r w:rsidRPr="00EA12A5">
        <w:rPr>
          <w:rFonts w:ascii="Arial" w:eastAsia="Times New Roman" w:hAnsi="Arial" w:cs="Arial"/>
          <w:sz w:val="20"/>
          <w:szCs w:val="20"/>
          <w:lang w:val="es-ES_tradnl"/>
        </w:rPr>
        <w:t xml:space="preserve">será requerido a partir </w:t>
      </w:r>
      <w:r w:rsidRPr="00742932">
        <w:rPr>
          <w:rFonts w:ascii="Arial" w:eastAsia="Times New Roman" w:hAnsi="Arial" w:cs="Arial"/>
          <w:sz w:val="20"/>
          <w:szCs w:val="20"/>
          <w:lang w:val="es-ES_tradnl"/>
        </w:rPr>
        <w:t xml:space="preserve">del </w:t>
      </w:r>
      <w:r w:rsidRPr="00742932">
        <w:rPr>
          <w:rFonts w:ascii="Arial" w:eastAsia="Times New Roman" w:hAnsi="Arial" w:cs="Arial"/>
          <w:b/>
          <w:sz w:val="20"/>
          <w:szCs w:val="20"/>
        </w:rPr>
        <w:t>día de notificación del fallo</w:t>
      </w:r>
      <w:r w:rsidRPr="00742932">
        <w:rPr>
          <w:rFonts w:ascii="Arial" w:eastAsia="Times New Roman" w:hAnsi="Arial" w:cs="Arial"/>
          <w:sz w:val="20"/>
          <w:szCs w:val="20"/>
          <w:lang w:val="es-ES_tradnl"/>
        </w:rPr>
        <w:t xml:space="preserve"> y h</w:t>
      </w:r>
      <w:r w:rsidR="005331C9" w:rsidRPr="00742932">
        <w:rPr>
          <w:rFonts w:ascii="Arial" w:eastAsia="Times New Roman" w:hAnsi="Arial" w:cs="Arial"/>
          <w:sz w:val="20"/>
          <w:szCs w:val="20"/>
          <w:lang w:val="es-ES_tradnl"/>
        </w:rPr>
        <w:t>asta</w:t>
      </w:r>
      <w:r w:rsidR="005331C9">
        <w:rPr>
          <w:rFonts w:ascii="Arial" w:eastAsia="Times New Roman" w:hAnsi="Arial" w:cs="Arial"/>
          <w:sz w:val="20"/>
          <w:szCs w:val="20"/>
          <w:lang w:val="es-ES_tradnl"/>
        </w:rPr>
        <w:t xml:space="preserve"> el 31 de diciembre de 2024; </w:t>
      </w:r>
      <w:r w:rsidR="005331C9">
        <w:rPr>
          <w:rFonts w:ascii="Arial" w:hAnsi="Arial" w:cs="Arial"/>
          <w:sz w:val="20"/>
          <w:szCs w:val="20"/>
        </w:rPr>
        <w:t>l</w:t>
      </w:r>
      <w:r w:rsidR="005331C9" w:rsidRPr="00C943F8">
        <w:rPr>
          <w:rFonts w:ascii="Arial" w:hAnsi="Arial" w:cs="Arial"/>
          <w:sz w:val="20"/>
          <w:szCs w:val="20"/>
        </w:rPr>
        <w:t xml:space="preserve">a suficiencia presupuestal se ampara en el oficio </w:t>
      </w:r>
      <w:r w:rsidR="00231AF7" w:rsidRPr="00231AF7">
        <w:rPr>
          <w:rFonts w:ascii="Arial" w:hAnsi="Arial" w:cs="Arial"/>
          <w:sz w:val="20"/>
          <w:szCs w:val="20"/>
        </w:rPr>
        <w:t>No. DF-1200/2024, de fecha 06</w:t>
      </w:r>
      <w:r w:rsidR="005331C9" w:rsidRPr="00231AF7">
        <w:rPr>
          <w:rFonts w:ascii="Arial" w:hAnsi="Arial" w:cs="Arial"/>
          <w:sz w:val="20"/>
          <w:szCs w:val="20"/>
        </w:rPr>
        <w:t xml:space="preserve"> de </w:t>
      </w:r>
      <w:r w:rsidR="00231AF7" w:rsidRPr="00231AF7">
        <w:rPr>
          <w:rFonts w:ascii="Arial" w:hAnsi="Arial" w:cs="Arial"/>
          <w:sz w:val="20"/>
          <w:szCs w:val="20"/>
        </w:rPr>
        <w:t xml:space="preserve">mayo </w:t>
      </w:r>
      <w:r w:rsidR="005331C9" w:rsidRPr="00231AF7">
        <w:rPr>
          <w:rFonts w:ascii="Arial" w:hAnsi="Arial" w:cs="Arial"/>
          <w:sz w:val="20"/>
          <w:szCs w:val="20"/>
        </w:rPr>
        <w:t>de 2024</w:t>
      </w:r>
      <w:r w:rsidR="005331C9">
        <w:rPr>
          <w:rFonts w:ascii="Arial" w:hAnsi="Arial" w:cs="Arial"/>
          <w:sz w:val="20"/>
          <w:szCs w:val="20"/>
        </w:rPr>
        <w:t>, emitido por el Director de Finanzas y el Director General.</w:t>
      </w:r>
    </w:p>
    <w:p w:rsidR="002E34F9" w:rsidRPr="006E156A" w:rsidRDefault="003B7DDD" w:rsidP="00252361">
      <w:pPr>
        <w:pStyle w:val="Ttulo3"/>
        <w:rPr>
          <w:u w:val="none"/>
        </w:rPr>
      </w:pPr>
      <w:r w:rsidRPr="006E156A">
        <w:rPr>
          <w:u w:val="none"/>
        </w:rPr>
        <w:t>DISPOSICIÓN Y COSTO DE PARTICIPACIÓN DE LAS BASES.</w:t>
      </w:r>
    </w:p>
    <w:p w:rsidR="002E34F9" w:rsidRPr="00EA12A5" w:rsidRDefault="002E34F9" w:rsidP="002E34F9">
      <w:pPr>
        <w:spacing w:after="0" w:line="276" w:lineRule="auto"/>
        <w:jc w:val="both"/>
        <w:rPr>
          <w:rFonts w:ascii="Arial" w:eastAsia="Times New Roman" w:hAnsi="Arial" w:cs="Arial"/>
          <w:sz w:val="20"/>
          <w:szCs w:val="20"/>
        </w:rPr>
      </w:pPr>
    </w:p>
    <w:p w:rsidR="002E34F9" w:rsidRPr="00EA12A5" w:rsidRDefault="002E34F9" w:rsidP="002E34F9">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Las bases estarán a disposición del público en general </w:t>
      </w:r>
      <w:r w:rsidRPr="00EA12A5">
        <w:rPr>
          <w:rFonts w:ascii="Arial" w:eastAsia="Times New Roman" w:hAnsi="Arial" w:cs="Arial"/>
          <w:sz w:val="20"/>
          <w:szCs w:val="20"/>
          <w:lang w:val="es-ES_tradnl"/>
        </w:rPr>
        <w:t xml:space="preserve">en el portal de internet de la convocante con la dirección </w:t>
      </w:r>
      <w:hyperlink r:id="rId8" w:history="1">
        <w:r w:rsidRPr="00EA12A5">
          <w:rPr>
            <w:rFonts w:ascii="Arial" w:eastAsia="Times New Roman" w:hAnsi="Arial" w:cs="Arial"/>
            <w:color w:val="0563C1" w:themeColor="hyperlink"/>
            <w:sz w:val="20"/>
            <w:u w:val="single"/>
            <w:lang w:val="es-ES_tradnl"/>
          </w:rPr>
          <w:t>http://www.pce.chihuahua.gob.mx/</w:t>
        </w:r>
      </w:hyperlink>
      <w:r w:rsidRPr="00EA12A5">
        <w:rPr>
          <w:rFonts w:ascii="Arial" w:eastAsia="Times New Roman" w:hAnsi="Arial" w:cs="Arial"/>
          <w:sz w:val="20"/>
          <w:szCs w:val="20"/>
          <w:lang w:val="es-ES_tradnl"/>
        </w:rPr>
        <w:t xml:space="preserve"> </w:t>
      </w:r>
      <w:r w:rsidRPr="00EA12A5">
        <w:rPr>
          <w:rFonts w:ascii="Arial" w:eastAsia="Times New Roman" w:hAnsi="Arial" w:cs="Arial"/>
          <w:sz w:val="20"/>
          <w:szCs w:val="20"/>
        </w:rPr>
        <w:t xml:space="preserve">y en el Sistema Electrónico de Compras en la siguiente página </w:t>
      </w:r>
      <w:hyperlink r:id="rId9" w:history="1">
        <w:r w:rsidRPr="00EA12A5">
          <w:rPr>
            <w:rFonts w:ascii="Arial" w:eastAsia="Times New Roman" w:hAnsi="Arial" w:cs="Arial"/>
            <w:color w:val="0563C1" w:themeColor="hyperlink"/>
            <w:sz w:val="20"/>
            <w:u w:val="single"/>
          </w:rPr>
          <w:t>https://contrataciones.chihuahua.gob.mx/</w:t>
        </w:r>
      </w:hyperlink>
      <w:r w:rsidRPr="00EA12A5">
        <w:rPr>
          <w:rFonts w:ascii="Arial" w:eastAsia="Times New Roman" w:hAnsi="Arial" w:cs="Arial"/>
          <w:sz w:val="20"/>
          <w:szCs w:val="20"/>
        </w:rPr>
        <w:t xml:space="preserve">.  </w:t>
      </w:r>
    </w:p>
    <w:p w:rsidR="002E34F9" w:rsidRPr="00EA12A5" w:rsidRDefault="002E34F9" w:rsidP="002E34F9">
      <w:pPr>
        <w:spacing w:after="0" w:line="276" w:lineRule="auto"/>
        <w:jc w:val="both"/>
        <w:rPr>
          <w:rFonts w:ascii="Arial" w:eastAsia="Times New Roman" w:hAnsi="Arial" w:cs="Arial"/>
          <w:sz w:val="20"/>
          <w:szCs w:val="20"/>
        </w:rPr>
      </w:pPr>
    </w:p>
    <w:p w:rsidR="002E34F9" w:rsidRPr="00EA12A5" w:rsidRDefault="002E34F9" w:rsidP="002E34F9">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rPr>
        <w:t>E</w:t>
      </w:r>
      <w:r w:rsidRPr="00EA12A5">
        <w:rPr>
          <w:rFonts w:ascii="Arial" w:eastAsia="Times New Roman" w:hAnsi="Arial" w:cs="Arial"/>
          <w:sz w:val="20"/>
          <w:szCs w:val="20"/>
          <w:lang w:val="es-ES_tradnl"/>
        </w:rPr>
        <w:t xml:space="preserve">l costo de participación es </w:t>
      </w:r>
      <w:r w:rsidRPr="00252361">
        <w:rPr>
          <w:rFonts w:ascii="Arial" w:eastAsia="Times New Roman" w:hAnsi="Arial" w:cs="Arial"/>
          <w:sz w:val="20"/>
          <w:szCs w:val="20"/>
          <w:lang w:val="es-ES_tradnl"/>
        </w:rPr>
        <w:t xml:space="preserve">de </w:t>
      </w:r>
      <w:r w:rsidRPr="00252361">
        <w:rPr>
          <w:rFonts w:ascii="Arial" w:eastAsia="Times New Roman" w:hAnsi="Arial" w:cs="Arial"/>
          <w:b/>
          <w:sz w:val="20"/>
          <w:szCs w:val="20"/>
          <w:lang w:val="es-ES_tradnl"/>
        </w:rPr>
        <w:t>$2,100.00 (DOS MIL CIEN PESOS 00/100 M.N.)</w:t>
      </w:r>
      <w:r w:rsidRPr="00252361">
        <w:rPr>
          <w:rFonts w:ascii="Arial" w:eastAsia="Times New Roman" w:hAnsi="Arial" w:cs="Arial"/>
          <w:sz w:val="20"/>
          <w:szCs w:val="20"/>
          <w:lang w:val="es-ES_tradnl"/>
        </w:rPr>
        <w:t xml:space="preserve"> y deberá pagarse con cheque certificado a favor de Pensiones, en el Departamento de Tesorería ubicado en la planta baja del edificio antes señalado, en días hábiles a partir  de la fecha de publicación y </w:t>
      </w:r>
      <w:r w:rsidR="00C2555B">
        <w:rPr>
          <w:rFonts w:ascii="Arial" w:eastAsia="Times New Roman" w:hAnsi="Arial" w:cs="Arial"/>
          <w:b/>
          <w:color w:val="000000" w:themeColor="text1"/>
          <w:sz w:val="20"/>
          <w:szCs w:val="20"/>
          <w:lang w:val="es-ES_tradnl"/>
        </w:rPr>
        <w:t>hasta el día 20</w:t>
      </w:r>
      <w:r w:rsidRPr="00252361">
        <w:rPr>
          <w:rFonts w:ascii="Arial" w:eastAsia="Times New Roman" w:hAnsi="Arial" w:cs="Arial"/>
          <w:b/>
          <w:color w:val="000000" w:themeColor="text1"/>
          <w:sz w:val="20"/>
          <w:szCs w:val="20"/>
          <w:lang w:val="es-ES_tradnl"/>
        </w:rPr>
        <w:t xml:space="preserve"> de mayo de 2024</w:t>
      </w:r>
      <w:r w:rsidRPr="00252361">
        <w:rPr>
          <w:rFonts w:ascii="Arial" w:eastAsia="Times New Roman" w:hAnsi="Arial" w:cs="Arial"/>
          <w:b/>
          <w:sz w:val="20"/>
          <w:szCs w:val="20"/>
          <w:lang w:val="es-ES_tradnl"/>
        </w:rPr>
        <w:t>,</w:t>
      </w:r>
      <w:r w:rsidRPr="00252361">
        <w:rPr>
          <w:rFonts w:ascii="Arial" w:eastAsia="Times New Roman" w:hAnsi="Arial" w:cs="Arial"/>
          <w:sz w:val="20"/>
          <w:szCs w:val="20"/>
          <w:lang w:val="es-ES_tradnl"/>
        </w:rPr>
        <w:t xml:space="preserve"> con un horario de 9:00 a.m. a 14:00 p.m. horas, o bien, mediante depósito bancario en la institución bancaria BBVA Bancomer al número de cuenta </w:t>
      </w:r>
      <w:proofErr w:type="spellStart"/>
      <w:r w:rsidRPr="00252361">
        <w:rPr>
          <w:rFonts w:ascii="Arial" w:eastAsia="Times New Roman" w:hAnsi="Arial" w:cs="Arial"/>
          <w:sz w:val="20"/>
          <w:szCs w:val="20"/>
          <w:lang w:val="es-ES_tradnl"/>
        </w:rPr>
        <w:t>clabe</w:t>
      </w:r>
      <w:proofErr w:type="spellEnd"/>
      <w:r w:rsidRPr="00252361">
        <w:rPr>
          <w:rFonts w:ascii="Arial" w:eastAsia="Times New Roman" w:hAnsi="Arial" w:cs="Arial"/>
          <w:sz w:val="20"/>
          <w:szCs w:val="20"/>
          <w:lang w:val="es-ES_tradnl"/>
        </w:rPr>
        <w:t xml:space="preserve"> 012150001133427866 o cuenta número 0113342786.</w:t>
      </w:r>
      <w:r w:rsidRPr="00EA12A5">
        <w:rPr>
          <w:rFonts w:ascii="Arial" w:eastAsia="Times New Roman" w:hAnsi="Arial" w:cs="Arial"/>
          <w:sz w:val="20"/>
          <w:szCs w:val="20"/>
          <w:lang w:val="es-ES_tradnl"/>
        </w:rPr>
        <w:t xml:space="preserve"> </w:t>
      </w:r>
    </w:p>
    <w:p w:rsidR="002E34F9" w:rsidRPr="00EA12A5" w:rsidRDefault="002E34F9" w:rsidP="002E34F9">
      <w:pPr>
        <w:spacing w:after="0" w:line="276" w:lineRule="auto"/>
        <w:jc w:val="both"/>
        <w:rPr>
          <w:rFonts w:ascii="Arial" w:eastAsia="Times New Roman" w:hAnsi="Arial" w:cs="Arial"/>
          <w:sz w:val="20"/>
          <w:szCs w:val="20"/>
          <w:lang w:val="es-ES_tradnl"/>
        </w:rPr>
      </w:pPr>
    </w:p>
    <w:p w:rsidR="002E34F9" w:rsidRPr="00EA12A5" w:rsidRDefault="002E34F9" w:rsidP="002E34F9">
      <w:pPr>
        <w:spacing w:after="0" w:line="276" w:lineRule="auto"/>
        <w:jc w:val="both"/>
        <w:rPr>
          <w:rFonts w:ascii="Arial" w:eastAsia="Times New Roman" w:hAnsi="Arial" w:cs="Arial"/>
          <w:color w:val="FF0000"/>
          <w:sz w:val="20"/>
          <w:szCs w:val="20"/>
          <w:lang w:val="es-ES_tradnl"/>
        </w:rPr>
      </w:pPr>
      <w:r w:rsidRPr="00EA12A5">
        <w:rPr>
          <w:rFonts w:ascii="Arial" w:eastAsia="Times New Roman" w:hAnsi="Arial" w:cs="Arial"/>
          <w:sz w:val="20"/>
          <w:szCs w:val="20"/>
          <w:lang w:val="es-ES_tradnl"/>
        </w:rPr>
        <w:t>El recibo de</w:t>
      </w:r>
      <w:r w:rsidR="00252361">
        <w:rPr>
          <w:rFonts w:ascii="Arial" w:eastAsia="Times New Roman" w:hAnsi="Arial" w:cs="Arial"/>
          <w:sz w:val="20"/>
          <w:szCs w:val="20"/>
          <w:lang w:val="es-ES_tradnl"/>
        </w:rPr>
        <w:t xml:space="preserve"> pago </w:t>
      </w:r>
      <w:r w:rsidRPr="00EA12A5">
        <w:rPr>
          <w:rFonts w:ascii="Arial" w:eastAsia="Times New Roman" w:hAnsi="Arial" w:cs="Arial"/>
          <w:sz w:val="20"/>
          <w:szCs w:val="20"/>
          <w:lang w:val="es-ES_tradnl"/>
        </w:rPr>
        <w:t>de participación de la presente licitación deberá presentarse en el Departamento de Tesorería de Pensiones para solicitar la emisión del certificado o comprobante fiscal digital en donde conste la compra de las Bases Rectoras, mismo que deberá indicar el número de la licitación y el nombre de la persona física o moral que desea participar.</w:t>
      </w:r>
    </w:p>
    <w:p w:rsidR="002E34F9" w:rsidRDefault="002E34F9" w:rsidP="00EA12A5">
      <w:pPr>
        <w:keepNext/>
        <w:spacing w:after="0" w:line="240" w:lineRule="auto"/>
        <w:ind w:left="360"/>
        <w:outlineLvl w:val="2"/>
        <w:rPr>
          <w:rFonts w:ascii="Arial" w:eastAsia="Times New Roman" w:hAnsi="Arial" w:cs="Arial"/>
          <w:b/>
          <w:sz w:val="20"/>
          <w:szCs w:val="20"/>
          <w:lang w:val="es-ES" w:eastAsia="es-ES"/>
        </w:rPr>
      </w:pPr>
    </w:p>
    <w:p w:rsidR="002E34F9" w:rsidRPr="002E34F9" w:rsidRDefault="002E34F9" w:rsidP="00381FA6">
      <w:pPr>
        <w:pStyle w:val="Prrafodelista"/>
        <w:numPr>
          <w:ilvl w:val="0"/>
          <w:numId w:val="20"/>
        </w:numPr>
        <w:spacing w:line="276" w:lineRule="auto"/>
        <w:ind w:left="426"/>
        <w:jc w:val="both"/>
        <w:rPr>
          <w:rFonts w:ascii="Arial" w:hAnsi="Arial" w:cs="Arial"/>
          <w:b/>
          <w:sz w:val="20"/>
          <w:szCs w:val="20"/>
          <w:lang w:val="es-ES_tradnl"/>
        </w:rPr>
      </w:pPr>
      <w:r>
        <w:rPr>
          <w:rFonts w:ascii="Arial" w:hAnsi="Arial" w:cs="Arial"/>
          <w:b/>
          <w:sz w:val="20"/>
          <w:szCs w:val="20"/>
          <w:lang w:val="es-ES_tradnl"/>
        </w:rPr>
        <w:t>OBJETO Y ALCANCE DE LA LICITACIÓN</w:t>
      </w:r>
    </w:p>
    <w:p w:rsidR="001B0CBE" w:rsidRDefault="001B0CBE" w:rsidP="001B0CBE">
      <w:pPr>
        <w:spacing w:after="0" w:line="276" w:lineRule="auto"/>
        <w:jc w:val="both"/>
        <w:rPr>
          <w:rFonts w:ascii="Arial" w:eastAsia="Times New Roman" w:hAnsi="Arial" w:cs="Arial"/>
          <w:b/>
          <w:sz w:val="20"/>
          <w:szCs w:val="20"/>
          <w:lang w:val="es-ES_tradnl"/>
        </w:rPr>
      </w:pPr>
    </w:p>
    <w:p w:rsidR="00C75A73" w:rsidRDefault="003B7DDD" w:rsidP="00C75A73">
      <w:pPr>
        <w:pStyle w:val="Prrafodelista"/>
        <w:numPr>
          <w:ilvl w:val="1"/>
          <w:numId w:val="20"/>
        </w:numPr>
        <w:spacing w:line="276" w:lineRule="auto"/>
        <w:jc w:val="both"/>
        <w:rPr>
          <w:rFonts w:ascii="Arial" w:hAnsi="Arial" w:cs="Arial"/>
          <w:b/>
          <w:sz w:val="20"/>
          <w:szCs w:val="20"/>
          <w:lang w:val="es-ES_tradnl"/>
        </w:rPr>
      </w:pPr>
      <w:r w:rsidRPr="00C75A73">
        <w:rPr>
          <w:rFonts w:ascii="Arial" w:hAnsi="Arial" w:cs="Arial"/>
          <w:b/>
          <w:sz w:val="20"/>
          <w:szCs w:val="20"/>
          <w:lang w:val="es-ES_tradnl"/>
        </w:rPr>
        <w:t xml:space="preserve">INFORMACIÓN SOBRE </w:t>
      </w:r>
      <w:r w:rsidR="00252361" w:rsidRPr="00252361">
        <w:rPr>
          <w:rFonts w:ascii="Arial" w:hAnsi="Arial" w:cs="Arial"/>
          <w:b/>
          <w:sz w:val="20"/>
          <w:szCs w:val="20"/>
          <w:lang w:val="es-ES_tradnl"/>
        </w:rPr>
        <w:t>EL SUMINISTRO DE MEDICAMENTOS Y PRODUCTOS FARMACÉUTICOS SUBROGADOS POR FARMACIAS LOCALES</w:t>
      </w:r>
      <w:r w:rsidRPr="00C75A73">
        <w:rPr>
          <w:rFonts w:ascii="Arial" w:hAnsi="Arial" w:cs="Arial"/>
          <w:b/>
          <w:sz w:val="20"/>
          <w:szCs w:val="20"/>
          <w:lang w:val="es-ES_tradnl"/>
        </w:rPr>
        <w:t>, OBJETO DE LA LICITACIÓN.</w:t>
      </w:r>
    </w:p>
    <w:p w:rsidR="003B7DDD" w:rsidRDefault="003B7DDD" w:rsidP="003B7DDD">
      <w:pPr>
        <w:pStyle w:val="Prrafodelista"/>
        <w:spacing w:line="276" w:lineRule="auto"/>
        <w:jc w:val="both"/>
        <w:rPr>
          <w:rFonts w:ascii="Arial" w:hAnsi="Arial" w:cs="Arial"/>
          <w:b/>
          <w:sz w:val="20"/>
          <w:szCs w:val="20"/>
          <w:lang w:val="es-ES_tradnl"/>
        </w:rPr>
      </w:pPr>
    </w:p>
    <w:p w:rsidR="003B7DDD" w:rsidRPr="00C75A73" w:rsidRDefault="003B7DDD" w:rsidP="00FA275E">
      <w:pPr>
        <w:pStyle w:val="Prrafodelista"/>
        <w:numPr>
          <w:ilvl w:val="2"/>
          <w:numId w:val="20"/>
        </w:numPr>
        <w:spacing w:line="276" w:lineRule="auto"/>
        <w:ind w:left="1418"/>
        <w:jc w:val="both"/>
        <w:rPr>
          <w:rFonts w:ascii="Arial" w:hAnsi="Arial" w:cs="Arial"/>
          <w:b/>
          <w:sz w:val="20"/>
          <w:szCs w:val="20"/>
          <w:lang w:val="es-ES_tradnl"/>
        </w:rPr>
      </w:pPr>
      <w:r>
        <w:rPr>
          <w:rFonts w:ascii="Arial" w:hAnsi="Arial" w:cs="Arial"/>
          <w:b/>
          <w:sz w:val="20"/>
          <w:szCs w:val="20"/>
          <w:lang w:val="es-ES_tradnl"/>
        </w:rPr>
        <w:t>Objeto de la Licitación</w:t>
      </w:r>
    </w:p>
    <w:p w:rsidR="00FA275E" w:rsidRDefault="00FA275E" w:rsidP="00C75A73">
      <w:pPr>
        <w:spacing w:after="0" w:line="276" w:lineRule="auto"/>
        <w:jc w:val="both"/>
        <w:rPr>
          <w:rFonts w:ascii="Arial" w:eastAsia="Times New Roman" w:hAnsi="Arial" w:cs="Arial"/>
          <w:sz w:val="20"/>
          <w:szCs w:val="20"/>
        </w:rPr>
      </w:pPr>
    </w:p>
    <w:p w:rsidR="00C75A73" w:rsidRDefault="00C75A73" w:rsidP="00C75A73">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Contratación </w:t>
      </w:r>
      <w:r w:rsidRPr="001F58D7">
        <w:rPr>
          <w:rFonts w:ascii="Arial" w:eastAsia="Times New Roman" w:hAnsi="Arial" w:cs="Arial"/>
          <w:b/>
          <w:sz w:val="20"/>
          <w:szCs w:val="20"/>
        </w:rPr>
        <w:t>DEL SUMINISTRO DE MEDICAMENTOS Y PRODUCTOS FARMACEUTICOS SUBROGADOS POR FARMACIAS LOCALES</w:t>
      </w:r>
      <w:r w:rsidRPr="001F58D7">
        <w:rPr>
          <w:rFonts w:ascii="Arial" w:eastAsia="Times New Roman" w:hAnsi="Arial" w:cs="Arial"/>
          <w:sz w:val="20"/>
          <w:szCs w:val="20"/>
        </w:rPr>
        <w:t>, requeridos para la atención de los derechohabientes de Pensiones, en sus delegaciones, partidas que se describen el ANEXO TÈCNICO que forma parte integrante de las presentes bases, mismas que se resumen a continuación:</w:t>
      </w:r>
    </w:p>
    <w:p w:rsidR="0076233F" w:rsidRDefault="0076233F" w:rsidP="00C75A73">
      <w:pPr>
        <w:spacing w:after="0" w:line="276" w:lineRule="auto"/>
        <w:jc w:val="both"/>
        <w:rPr>
          <w:rFonts w:ascii="Arial" w:eastAsia="Times New Roman" w:hAnsi="Arial" w:cs="Arial"/>
          <w:sz w:val="20"/>
          <w:szCs w:val="20"/>
        </w:rPr>
      </w:pPr>
    </w:p>
    <w:p w:rsidR="00C75A73" w:rsidRPr="00EA12A5" w:rsidRDefault="00C75A73" w:rsidP="00C75A73">
      <w:pPr>
        <w:spacing w:after="0" w:line="276" w:lineRule="auto"/>
        <w:jc w:val="both"/>
        <w:rPr>
          <w:rFonts w:ascii="Arial" w:eastAsia="Times New Roman" w:hAnsi="Arial" w:cs="Arial"/>
          <w:sz w:val="20"/>
          <w:szCs w:val="20"/>
        </w:rPr>
      </w:pPr>
    </w:p>
    <w:tbl>
      <w:tblPr>
        <w:tblStyle w:val="Tablaconcuadrcula"/>
        <w:tblW w:w="0" w:type="auto"/>
        <w:jc w:val="center"/>
        <w:tblLook w:val="04A0" w:firstRow="1" w:lastRow="0" w:firstColumn="1" w:lastColumn="0" w:noHBand="0" w:noVBand="1"/>
      </w:tblPr>
      <w:tblGrid>
        <w:gridCol w:w="1980"/>
        <w:gridCol w:w="1984"/>
        <w:gridCol w:w="2068"/>
        <w:gridCol w:w="2245"/>
      </w:tblGrid>
      <w:tr w:rsidR="0036134E" w:rsidRPr="0076233F" w:rsidTr="0036134E">
        <w:trPr>
          <w:tblHeader/>
          <w:jc w:val="center"/>
        </w:trPr>
        <w:tc>
          <w:tcPr>
            <w:tcW w:w="1980" w:type="dxa"/>
            <w:vAlign w:val="center"/>
          </w:tcPr>
          <w:p w:rsidR="0036134E" w:rsidRPr="0076233F" w:rsidRDefault="0036134E" w:rsidP="00C75A73">
            <w:pPr>
              <w:rPr>
                <w:rFonts w:ascii="Arial" w:hAnsi="Arial" w:cs="Arial"/>
                <w:b/>
              </w:rPr>
            </w:pPr>
            <w:r w:rsidRPr="0076233F">
              <w:rPr>
                <w:rFonts w:ascii="Arial" w:hAnsi="Arial" w:cs="Arial"/>
                <w:b/>
              </w:rPr>
              <w:t xml:space="preserve">DELEGACIÓN </w:t>
            </w:r>
          </w:p>
        </w:tc>
        <w:tc>
          <w:tcPr>
            <w:tcW w:w="1984" w:type="dxa"/>
            <w:vAlign w:val="center"/>
          </w:tcPr>
          <w:p w:rsidR="0036134E" w:rsidRPr="0076233F" w:rsidRDefault="0036134E" w:rsidP="00C75A73">
            <w:pPr>
              <w:jc w:val="center"/>
              <w:rPr>
                <w:rFonts w:ascii="Arial" w:hAnsi="Arial" w:cs="Arial"/>
                <w:b/>
              </w:rPr>
            </w:pPr>
            <w:r w:rsidRPr="0076233F">
              <w:rPr>
                <w:rFonts w:ascii="Arial" w:hAnsi="Arial" w:cs="Arial"/>
                <w:b/>
              </w:rPr>
              <w:t>CANTIDAD DE PARTIDAS</w:t>
            </w:r>
          </w:p>
        </w:tc>
        <w:tc>
          <w:tcPr>
            <w:tcW w:w="2068" w:type="dxa"/>
          </w:tcPr>
          <w:p w:rsidR="0036134E" w:rsidRPr="0076233F" w:rsidRDefault="0036134E" w:rsidP="0036134E">
            <w:pPr>
              <w:jc w:val="center"/>
              <w:rPr>
                <w:rFonts w:ascii="Arial" w:hAnsi="Arial" w:cs="Arial"/>
                <w:b/>
              </w:rPr>
            </w:pPr>
            <w:r w:rsidRPr="0076233F">
              <w:rPr>
                <w:rFonts w:ascii="Arial" w:hAnsi="Arial" w:cs="Arial"/>
                <w:b/>
              </w:rPr>
              <w:t xml:space="preserve">MONTO </w:t>
            </w:r>
            <w:r>
              <w:rPr>
                <w:rFonts w:ascii="Arial" w:hAnsi="Arial" w:cs="Arial"/>
                <w:b/>
              </w:rPr>
              <w:t xml:space="preserve">MÍNIMO </w:t>
            </w:r>
            <w:r w:rsidRPr="0076233F">
              <w:rPr>
                <w:rFonts w:ascii="Arial" w:hAnsi="Arial" w:cs="Arial"/>
                <w:b/>
              </w:rPr>
              <w:t>A EJERCER</w:t>
            </w:r>
          </w:p>
        </w:tc>
        <w:tc>
          <w:tcPr>
            <w:tcW w:w="2245" w:type="dxa"/>
            <w:vAlign w:val="center"/>
          </w:tcPr>
          <w:p w:rsidR="0036134E" w:rsidRPr="0076233F" w:rsidRDefault="0036134E" w:rsidP="00C75A73">
            <w:pPr>
              <w:jc w:val="center"/>
              <w:rPr>
                <w:rFonts w:ascii="Arial" w:hAnsi="Arial" w:cs="Arial"/>
                <w:b/>
              </w:rPr>
            </w:pPr>
            <w:r w:rsidRPr="0076233F">
              <w:rPr>
                <w:rFonts w:ascii="Arial" w:hAnsi="Arial" w:cs="Arial"/>
                <w:b/>
              </w:rPr>
              <w:t>MONTO MÁXIMO A EJERCER</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CHIHUAHUA</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657</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$5,315,981.46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$13,289,953.81</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DELICIAS</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670</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$897,081.29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$2,242,703.11</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CUAUHTÉMOC</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660</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$792,819.80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$1,982,049.40</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JUÁREZ</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664</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$1,700,034.17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$4,250,085.37</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Pr>
                <w:rFonts w:ascii="Arial" w:hAnsi="Arial" w:cs="Arial"/>
                <w:sz w:val="20"/>
                <w:szCs w:val="20"/>
              </w:rPr>
              <w:t xml:space="preserve">HIDALGO DEL </w:t>
            </w:r>
            <w:r w:rsidRPr="006F05A9">
              <w:rPr>
                <w:rFonts w:ascii="Arial" w:hAnsi="Arial" w:cs="Arial"/>
                <w:sz w:val="20"/>
                <w:szCs w:val="20"/>
              </w:rPr>
              <w:t>PARRAL</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668</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$1,025,629.86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$2,564,074.32</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NUEVO CASAS GRANDES</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641</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$788,171.81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$1,970,429.03</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CAMARGO</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638</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$784,291.42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$1,960,728.19</w:t>
            </w:r>
          </w:p>
        </w:tc>
      </w:tr>
      <w:tr w:rsidR="0036134E" w:rsidRPr="0076233F" w:rsidTr="0036134E">
        <w:trPr>
          <w:trHeight w:val="340"/>
          <w:jc w:val="center"/>
        </w:trPr>
        <w:tc>
          <w:tcPr>
            <w:tcW w:w="1980" w:type="dxa"/>
          </w:tcPr>
          <w:p w:rsidR="0036134E" w:rsidRPr="006F05A9" w:rsidRDefault="0036134E" w:rsidP="0036134E">
            <w:pPr>
              <w:rPr>
                <w:rFonts w:ascii="Arial" w:hAnsi="Arial" w:cs="Arial"/>
                <w:sz w:val="20"/>
                <w:szCs w:val="20"/>
              </w:rPr>
            </w:pPr>
            <w:r w:rsidRPr="006F05A9">
              <w:rPr>
                <w:rFonts w:ascii="Arial" w:hAnsi="Arial" w:cs="Arial"/>
                <w:sz w:val="20"/>
                <w:szCs w:val="20"/>
              </w:rPr>
              <w:t>JIMÉNEZ</w:t>
            </w:r>
          </w:p>
        </w:tc>
        <w:tc>
          <w:tcPr>
            <w:tcW w:w="1984" w:type="dxa"/>
            <w:vAlign w:val="bottom"/>
          </w:tcPr>
          <w:p w:rsidR="0036134E" w:rsidRPr="006F05A9" w:rsidRDefault="0036134E" w:rsidP="0036134E">
            <w:pPr>
              <w:jc w:val="center"/>
              <w:rPr>
                <w:rFonts w:ascii="Arial" w:hAnsi="Arial" w:cs="Arial"/>
                <w:color w:val="000000"/>
                <w:sz w:val="20"/>
                <w:szCs w:val="20"/>
              </w:rPr>
            </w:pPr>
            <w:r w:rsidRPr="006F05A9">
              <w:rPr>
                <w:rFonts w:ascii="Arial" w:hAnsi="Arial" w:cs="Arial"/>
                <w:color w:val="000000"/>
                <w:sz w:val="20"/>
                <w:szCs w:val="20"/>
              </w:rPr>
              <w:t>485</w:t>
            </w:r>
          </w:p>
        </w:tc>
        <w:tc>
          <w:tcPr>
            <w:tcW w:w="2068" w:type="dxa"/>
          </w:tcPr>
          <w:p w:rsidR="0036134E" w:rsidRPr="0036134E" w:rsidRDefault="0036134E" w:rsidP="0036134E">
            <w:pPr>
              <w:jc w:val="center"/>
              <w:rPr>
                <w:rFonts w:ascii="Arial" w:hAnsi="Arial" w:cs="Arial"/>
                <w:sz w:val="20"/>
              </w:rPr>
            </w:pPr>
            <w:r w:rsidRPr="0036134E">
              <w:rPr>
                <w:rFonts w:ascii="Arial" w:hAnsi="Arial" w:cs="Arial"/>
                <w:sz w:val="20"/>
              </w:rPr>
              <w:t xml:space="preserve"> $437,202.47 </w:t>
            </w:r>
          </w:p>
        </w:tc>
        <w:tc>
          <w:tcPr>
            <w:tcW w:w="2245" w:type="dxa"/>
          </w:tcPr>
          <w:p w:rsidR="0036134E" w:rsidRPr="006F05A9" w:rsidRDefault="0036134E" w:rsidP="0036134E">
            <w:pPr>
              <w:jc w:val="center"/>
              <w:rPr>
                <w:rFonts w:ascii="Arial" w:hAnsi="Arial" w:cs="Arial"/>
                <w:sz w:val="20"/>
              </w:rPr>
            </w:pPr>
            <w:r w:rsidRPr="006F05A9">
              <w:rPr>
                <w:rFonts w:ascii="Arial" w:hAnsi="Arial" w:cs="Arial"/>
                <w:sz w:val="20"/>
              </w:rPr>
              <w:t>$1,093,005.97</w:t>
            </w:r>
          </w:p>
        </w:tc>
      </w:tr>
      <w:tr w:rsidR="0036134E" w:rsidRPr="0076233F" w:rsidTr="0036134E">
        <w:trPr>
          <w:trHeight w:val="326"/>
          <w:jc w:val="center"/>
        </w:trPr>
        <w:tc>
          <w:tcPr>
            <w:tcW w:w="3964" w:type="dxa"/>
            <w:gridSpan w:val="2"/>
            <w:shd w:val="clear" w:color="auto" w:fill="auto"/>
            <w:vAlign w:val="center"/>
          </w:tcPr>
          <w:p w:rsidR="0036134E" w:rsidRPr="0076233F" w:rsidRDefault="0036134E" w:rsidP="0036134E">
            <w:pPr>
              <w:jc w:val="center"/>
              <w:rPr>
                <w:rFonts w:ascii="Arial" w:hAnsi="Arial" w:cs="Arial"/>
                <w:b/>
                <w:color w:val="000000"/>
                <w:sz w:val="20"/>
              </w:rPr>
            </w:pPr>
            <w:r w:rsidRPr="0076233F">
              <w:rPr>
                <w:rFonts w:ascii="Arial" w:hAnsi="Arial" w:cs="Arial"/>
                <w:b/>
              </w:rPr>
              <w:t>TOTAL</w:t>
            </w:r>
          </w:p>
        </w:tc>
        <w:tc>
          <w:tcPr>
            <w:tcW w:w="2068" w:type="dxa"/>
          </w:tcPr>
          <w:p w:rsidR="0036134E" w:rsidRPr="0036134E" w:rsidRDefault="0036134E" w:rsidP="0036134E">
            <w:pPr>
              <w:jc w:val="center"/>
              <w:rPr>
                <w:rFonts w:ascii="Arial" w:hAnsi="Arial" w:cs="Arial"/>
                <w:b/>
                <w:color w:val="000000"/>
              </w:rPr>
            </w:pPr>
            <w:r w:rsidRPr="0036134E">
              <w:rPr>
                <w:rFonts w:ascii="Arial" w:hAnsi="Arial" w:cs="Arial"/>
                <w:b/>
                <w:color w:val="000000"/>
              </w:rPr>
              <w:t>$11,741,212.28</w:t>
            </w:r>
          </w:p>
        </w:tc>
        <w:tc>
          <w:tcPr>
            <w:tcW w:w="2245" w:type="dxa"/>
          </w:tcPr>
          <w:p w:rsidR="0036134E" w:rsidRPr="0036134E" w:rsidRDefault="0036134E" w:rsidP="0036134E">
            <w:pPr>
              <w:jc w:val="center"/>
              <w:rPr>
                <w:rFonts w:ascii="Arial" w:hAnsi="Arial" w:cs="Arial"/>
                <w:b/>
              </w:rPr>
            </w:pPr>
            <w:r w:rsidRPr="0036134E">
              <w:rPr>
                <w:rFonts w:ascii="Arial" w:hAnsi="Arial" w:cs="Arial"/>
                <w:b/>
              </w:rPr>
              <w:t>$29,353,029.20</w:t>
            </w:r>
          </w:p>
        </w:tc>
      </w:tr>
    </w:tbl>
    <w:p w:rsidR="00C75A73" w:rsidRPr="00C3022B" w:rsidRDefault="00C75A73" w:rsidP="00330DAB">
      <w:pPr>
        <w:spacing w:before="240" w:after="200" w:line="276" w:lineRule="auto"/>
        <w:jc w:val="both"/>
        <w:rPr>
          <w:rFonts w:ascii="Arial" w:eastAsia="Times New Roman" w:hAnsi="Arial" w:cs="Arial"/>
          <w:b/>
          <w:sz w:val="20"/>
          <w:szCs w:val="20"/>
        </w:rPr>
      </w:pPr>
      <w:r w:rsidRPr="0076233F">
        <w:rPr>
          <w:rFonts w:ascii="Arial" w:eastAsia="Times New Roman" w:hAnsi="Arial" w:cs="Arial"/>
          <w:sz w:val="20"/>
          <w:szCs w:val="20"/>
        </w:rPr>
        <w:t>*</w:t>
      </w:r>
      <w:r w:rsidRPr="0076233F">
        <w:rPr>
          <w:rFonts w:ascii="Arial" w:eastAsia="Times New Roman" w:hAnsi="Arial" w:cs="Arial"/>
          <w:b/>
          <w:sz w:val="20"/>
          <w:szCs w:val="20"/>
        </w:rPr>
        <w:t xml:space="preserve">NOTA: PARA LA DELEGACIÓN DE CHIHUAHUA LAS PARTIDAS ADJUDICADAS QUEDARAN SUJETAS </w:t>
      </w:r>
      <w:r w:rsidRPr="0076233F">
        <w:rPr>
          <w:rFonts w:ascii="Arial" w:hAnsi="Arial" w:cs="Arial"/>
          <w:b/>
          <w:sz w:val="20"/>
          <w:szCs w:val="20"/>
        </w:rPr>
        <w:t>A UN MÁXIMO DE 5 LICITANTES DE CONFORMIDAD CON LO ESTABLECIDO EN EL TERCER PÁRRA</w:t>
      </w:r>
      <w:r w:rsidR="001B7F76" w:rsidRPr="0076233F">
        <w:rPr>
          <w:rFonts w:ascii="Arial" w:hAnsi="Arial" w:cs="Arial"/>
          <w:b/>
          <w:sz w:val="20"/>
          <w:szCs w:val="20"/>
        </w:rPr>
        <w:t>FO INCISOS A Y B DEL NUMERAL 5.2</w:t>
      </w:r>
      <w:r w:rsidRPr="0076233F">
        <w:rPr>
          <w:rFonts w:ascii="Arial" w:hAnsi="Arial" w:cs="Arial"/>
          <w:b/>
          <w:sz w:val="20"/>
          <w:szCs w:val="20"/>
        </w:rPr>
        <w:t xml:space="preserve"> CRITERIOS DE ADJUDICACIÓN, DE LAS PRESENTES BASES</w:t>
      </w:r>
    </w:p>
    <w:p w:rsidR="00C75A73" w:rsidRPr="00330DAB" w:rsidRDefault="00C75A73" w:rsidP="00C75A73">
      <w:pPr>
        <w:spacing w:after="200" w:line="276" w:lineRule="auto"/>
        <w:jc w:val="both"/>
        <w:rPr>
          <w:rFonts w:ascii="Arial" w:eastAsia="Times New Roman" w:hAnsi="Arial" w:cs="Arial"/>
          <w:sz w:val="20"/>
          <w:szCs w:val="20"/>
        </w:rPr>
      </w:pPr>
      <w:r w:rsidRPr="001F58D7">
        <w:rPr>
          <w:rFonts w:ascii="Arial" w:eastAsia="Times New Roman" w:hAnsi="Arial" w:cs="Arial"/>
          <w:sz w:val="20"/>
          <w:szCs w:val="20"/>
        </w:rPr>
        <w:t xml:space="preserve">El suministro es requerido durante el periodo comprendido </w:t>
      </w:r>
      <w:r w:rsidRPr="00330DAB">
        <w:rPr>
          <w:rFonts w:ascii="Arial" w:eastAsia="Times New Roman" w:hAnsi="Arial" w:cs="Arial"/>
          <w:b/>
          <w:sz w:val="20"/>
          <w:szCs w:val="20"/>
        </w:rPr>
        <w:t>a partir del día del fallo al 31 de diciembre de 2024</w:t>
      </w:r>
      <w:r w:rsidRPr="00330DAB">
        <w:rPr>
          <w:rFonts w:ascii="Arial" w:eastAsia="Times New Roman" w:hAnsi="Arial" w:cs="Arial"/>
          <w:sz w:val="20"/>
          <w:szCs w:val="20"/>
        </w:rPr>
        <w:t xml:space="preserve">, se adjudicará </w:t>
      </w:r>
      <w:r w:rsidR="00381FA6" w:rsidRPr="00330DAB">
        <w:rPr>
          <w:rFonts w:ascii="Arial" w:eastAsia="Times New Roman" w:hAnsi="Arial" w:cs="Arial"/>
          <w:b/>
          <w:sz w:val="20"/>
          <w:szCs w:val="20"/>
        </w:rPr>
        <w:t>POR PARTIDA</w:t>
      </w:r>
      <w:r w:rsidRPr="00330DAB">
        <w:rPr>
          <w:rFonts w:ascii="Arial" w:eastAsia="Times New Roman" w:hAnsi="Arial" w:cs="Arial"/>
          <w:sz w:val="20"/>
          <w:szCs w:val="20"/>
        </w:rPr>
        <w:t xml:space="preserve">, como lo muestra el </w:t>
      </w:r>
      <w:r w:rsidR="00E520DD">
        <w:rPr>
          <w:rFonts w:ascii="Arial" w:eastAsia="Times New Roman" w:hAnsi="Arial" w:cs="Arial"/>
          <w:b/>
          <w:sz w:val="20"/>
          <w:szCs w:val="20"/>
        </w:rPr>
        <w:t>ANEXO TÉ</w:t>
      </w:r>
      <w:r w:rsidRPr="00330DAB">
        <w:rPr>
          <w:rFonts w:ascii="Arial" w:eastAsia="Times New Roman" w:hAnsi="Arial" w:cs="Arial"/>
          <w:b/>
          <w:sz w:val="20"/>
          <w:szCs w:val="20"/>
        </w:rPr>
        <w:t>CNICO</w:t>
      </w:r>
      <w:r w:rsidRPr="00330DAB">
        <w:rPr>
          <w:rFonts w:ascii="Arial" w:eastAsia="Times New Roman" w:hAnsi="Arial" w:cs="Arial"/>
          <w:sz w:val="20"/>
          <w:szCs w:val="20"/>
        </w:rPr>
        <w:t xml:space="preserve">, el cual forma parte de las presentes bases. </w:t>
      </w:r>
    </w:p>
    <w:p w:rsidR="00C75A73" w:rsidRPr="00330DAB" w:rsidRDefault="00C75A73" w:rsidP="00C75A73">
      <w:pPr>
        <w:spacing w:after="200" w:line="276" w:lineRule="auto"/>
        <w:jc w:val="both"/>
        <w:rPr>
          <w:rFonts w:ascii="Arial" w:eastAsia="Times New Roman" w:hAnsi="Arial" w:cs="Arial"/>
          <w:sz w:val="20"/>
          <w:szCs w:val="20"/>
        </w:rPr>
      </w:pPr>
      <w:r w:rsidRPr="00330DAB">
        <w:rPr>
          <w:rFonts w:ascii="Arial" w:eastAsia="Times New Roman" w:hAnsi="Arial" w:cs="Arial"/>
          <w:sz w:val="20"/>
          <w:szCs w:val="20"/>
        </w:rPr>
        <w:t xml:space="preserve">Para la presente licitación se tiene contemplado para su adjudicación un monto mínimo y máximo a cada partida que la conforman, como se indican en el </w:t>
      </w:r>
      <w:r w:rsidRPr="00330DAB">
        <w:rPr>
          <w:rFonts w:ascii="Arial" w:eastAsia="Times New Roman" w:hAnsi="Arial" w:cs="Arial"/>
          <w:b/>
          <w:sz w:val="20"/>
          <w:szCs w:val="20"/>
        </w:rPr>
        <w:t>ANEXO ECONÓMICO</w:t>
      </w:r>
      <w:r w:rsidRPr="00330DAB">
        <w:rPr>
          <w:rFonts w:ascii="Arial" w:eastAsia="Times New Roman" w:hAnsi="Arial" w:cs="Arial"/>
          <w:sz w:val="20"/>
          <w:szCs w:val="20"/>
        </w:rPr>
        <w:t xml:space="preserve">, y su adjudicación se formalizará con contratos abiertos, con vigencia </w:t>
      </w:r>
      <w:r w:rsidRPr="00330DAB">
        <w:rPr>
          <w:rFonts w:ascii="Arial" w:eastAsia="Times New Roman" w:hAnsi="Arial" w:cs="Arial"/>
          <w:b/>
          <w:sz w:val="20"/>
          <w:szCs w:val="20"/>
        </w:rPr>
        <w:t>a partir del día del fallo al 31 de diciembre de 2024.</w:t>
      </w:r>
    </w:p>
    <w:p w:rsidR="00C75A73" w:rsidRPr="00330DAB" w:rsidRDefault="00C75A73" w:rsidP="00C75A73">
      <w:pPr>
        <w:spacing w:after="200" w:line="276" w:lineRule="auto"/>
        <w:jc w:val="both"/>
        <w:rPr>
          <w:rFonts w:ascii="Arial" w:eastAsia="Times New Roman" w:hAnsi="Arial" w:cs="Arial"/>
          <w:sz w:val="20"/>
          <w:szCs w:val="20"/>
        </w:rPr>
      </w:pPr>
      <w:r w:rsidRPr="00330DAB">
        <w:rPr>
          <w:rFonts w:ascii="Arial" w:eastAsia="Times New Roman" w:hAnsi="Arial" w:cs="Arial"/>
          <w:sz w:val="20"/>
          <w:szCs w:val="20"/>
        </w:rPr>
        <w:t>Pensiones se compromete a adquirir por lo menos el monto mínimo del total de las partidas adjudicadas, en los renglones que dicte su necesidad.</w:t>
      </w:r>
    </w:p>
    <w:p w:rsidR="003B7DDD" w:rsidRPr="00330DAB" w:rsidRDefault="00FA275E" w:rsidP="00FA275E">
      <w:pPr>
        <w:pStyle w:val="Prrafodelista"/>
        <w:numPr>
          <w:ilvl w:val="2"/>
          <w:numId w:val="20"/>
        </w:numPr>
        <w:spacing w:line="276" w:lineRule="auto"/>
        <w:ind w:left="1418"/>
        <w:jc w:val="both"/>
        <w:rPr>
          <w:rFonts w:ascii="Arial" w:hAnsi="Arial" w:cs="Arial"/>
          <w:b/>
          <w:sz w:val="20"/>
          <w:szCs w:val="20"/>
        </w:rPr>
      </w:pPr>
      <w:r w:rsidRPr="00330DAB">
        <w:rPr>
          <w:rFonts w:ascii="Arial" w:hAnsi="Arial" w:cs="Arial"/>
          <w:b/>
          <w:sz w:val="20"/>
          <w:szCs w:val="20"/>
        </w:rPr>
        <w:t>Plazo, lugar y condiciones de la prestación</w:t>
      </w:r>
      <w:r w:rsidRPr="00E520DD">
        <w:rPr>
          <w:rFonts w:ascii="Arial" w:hAnsi="Arial" w:cs="Arial"/>
          <w:b/>
          <w:sz w:val="20"/>
          <w:szCs w:val="20"/>
        </w:rPr>
        <w:t xml:space="preserve"> </w:t>
      </w:r>
      <w:r w:rsidR="00E520DD" w:rsidRPr="00E520DD">
        <w:rPr>
          <w:rFonts w:ascii="Arial" w:hAnsi="Arial" w:cs="Arial"/>
          <w:b/>
          <w:sz w:val="20"/>
          <w:szCs w:val="20"/>
          <w:lang w:val="es-ES_tradnl"/>
        </w:rPr>
        <w:t>el Suministro de Medicamentos y Productos Farmacéuticos Subrogados por Farmacias Locales</w:t>
      </w:r>
      <w:r w:rsidRPr="00E520DD">
        <w:rPr>
          <w:rFonts w:ascii="Arial" w:hAnsi="Arial" w:cs="Arial"/>
          <w:b/>
          <w:sz w:val="20"/>
          <w:szCs w:val="20"/>
        </w:rPr>
        <w:t>.</w:t>
      </w:r>
    </w:p>
    <w:p w:rsidR="003B7DDD" w:rsidRPr="00330DAB" w:rsidRDefault="003B7DDD" w:rsidP="003B7DDD">
      <w:pPr>
        <w:spacing w:after="0" w:line="276" w:lineRule="auto"/>
        <w:jc w:val="both"/>
        <w:rPr>
          <w:rFonts w:ascii="Arial" w:eastAsia="Times New Roman" w:hAnsi="Arial" w:cs="Arial"/>
          <w:b/>
          <w:sz w:val="20"/>
          <w:szCs w:val="20"/>
        </w:rPr>
      </w:pPr>
    </w:p>
    <w:p w:rsidR="003B7DDD" w:rsidRDefault="003B7DDD" w:rsidP="003B7DDD">
      <w:pPr>
        <w:spacing w:after="0" w:line="276" w:lineRule="auto"/>
        <w:jc w:val="both"/>
        <w:rPr>
          <w:rFonts w:ascii="Arial" w:eastAsia="Times New Roman" w:hAnsi="Arial" w:cs="Arial"/>
          <w:sz w:val="20"/>
          <w:szCs w:val="20"/>
        </w:rPr>
      </w:pPr>
      <w:r w:rsidRPr="00330DAB">
        <w:rPr>
          <w:rFonts w:ascii="Arial" w:eastAsia="Times New Roman" w:hAnsi="Arial" w:cs="Arial"/>
          <w:sz w:val="20"/>
          <w:szCs w:val="20"/>
        </w:rPr>
        <w:t>El suministro de los medicamentos y productos farmacéuticos se realizará en la (s) sucursal (es) con la(s) que cuente el licitante que resulte adjudicado para las Delegaciones</w:t>
      </w:r>
      <w:r w:rsidRPr="00330DAB">
        <w:rPr>
          <w:rFonts w:ascii="Arial" w:eastAsia="Times New Roman" w:hAnsi="Arial" w:cs="Arial"/>
          <w:b/>
          <w:color w:val="000000" w:themeColor="text1"/>
          <w:sz w:val="20"/>
          <w:szCs w:val="20"/>
        </w:rPr>
        <w:t xml:space="preserve"> Cuauhtémoc, Delicias, Juárez, Hidalgo del Parral, Nuevo Casas Grandes, Camargo y Jiménez</w:t>
      </w:r>
      <w:r w:rsidRPr="00330DAB">
        <w:rPr>
          <w:rFonts w:ascii="Arial" w:eastAsia="Times New Roman" w:hAnsi="Arial" w:cs="Arial"/>
          <w:sz w:val="20"/>
          <w:szCs w:val="20"/>
        </w:rPr>
        <w:t xml:space="preserve">, para lo cual es indispensable que cuenten con al menos una sucursal en los lugares donde oferten el suministro de los medicamentos y productos farmacéuticos, </w:t>
      </w:r>
      <w:r w:rsidRPr="00330DAB">
        <w:rPr>
          <w:rFonts w:ascii="Arial" w:eastAsia="Times New Roman" w:hAnsi="Arial" w:cs="Arial"/>
          <w:b/>
          <w:sz w:val="20"/>
          <w:szCs w:val="20"/>
        </w:rPr>
        <w:t xml:space="preserve">a partir del día de fallo y hasta el día 31 de </w:t>
      </w:r>
      <w:r w:rsidRPr="00330DAB">
        <w:rPr>
          <w:rFonts w:ascii="Arial" w:eastAsia="Times New Roman" w:hAnsi="Arial" w:cs="Arial"/>
          <w:b/>
          <w:sz w:val="20"/>
          <w:szCs w:val="20"/>
        </w:rPr>
        <w:lastRenderedPageBreak/>
        <w:t>diciembre del año 2024</w:t>
      </w:r>
      <w:r w:rsidRPr="00330DAB">
        <w:rPr>
          <w:rFonts w:ascii="Arial" w:eastAsia="Times New Roman" w:hAnsi="Arial" w:cs="Arial"/>
          <w:sz w:val="20"/>
          <w:szCs w:val="20"/>
        </w:rPr>
        <w:t>, con la finalidad de cubrir las necesidades</w:t>
      </w:r>
      <w:r w:rsidRPr="00546011">
        <w:rPr>
          <w:rFonts w:ascii="Arial" w:eastAsia="Times New Roman" w:hAnsi="Arial" w:cs="Arial"/>
          <w:sz w:val="20"/>
          <w:szCs w:val="20"/>
        </w:rPr>
        <w:t xml:space="preserve"> de los derechohabientes de la Institución.  </w:t>
      </w:r>
    </w:p>
    <w:p w:rsidR="003B7DDD" w:rsidRDefault="003B7DDD" w:rsidP="003B7DDD">
      <w:pPr>
        <w:spacing w:after="0" w:line="276" w:lineRule="auto"/>
        <w:jc w:val="both"/>
        <w:rPr>
          <w:rFonts w:ascii="Arial" w:eastAsia="Times New Roman" w:hAnsi="Arial" w:cs="Arial"/>
          <w:sz w:val="20"/>
          <w:szCs w:val="20"/>
        </w:rPr>
      </w:pPr>
    </w:p>
    <w:p w:rsidR="003B7DDD" w:rsidRPr="00E520DD" w:rsidRDefault="003B7DDD" w:rsidP="003B7DDD">
      <w:pPr>
        <w:jc w:val="both"/>
        <w:rPr>
          <w:rFonts w:ascii="Arial" w:hAnsi="Arial" w:cs="Arial"/>
          <w:sz w:val="20"/>
          <w:szCs w:val="20"/>
        </w:rPr>
      </w:pPr>
      <w:r w:rsidRPr="00E520DD">
        <w:rPr>
          <w:rFonts w:ascii="Arial" w:hAnsi="Arial" w:cs="Arial"/>
          <w:bCs/>
          <w:sz w:val="20"/>
          <w:szCs w:val="20"/>
        </w:rPr>
        <w:t xml:space="preserve">Para el Suministro de </w:t>
      </w:r>
      <w:r w:rsidRPr="00E520DD">
        <w:rPr>
          <w:rFonts w:ascii="Arial" w:hAnsi="Arial" w:cs="Arial"/>
          <w:sz w:val="20"/>
          <w:szCs w:val="20"/>
        </w:rPr>
        <w:t>los Medicamentos y Productos Farmacéuticos Subrogados</w:t>
      </w:r>
      <w:r w:rsidRPr="00E520DD">
        <w:rPr>
          <w:rFonts w:ascii="Arial" w:hAnsi="Arial" w:cs="Arial"/>
          <w:b/>
          <w:sz w:val="20"/>
          <w:szCs w:val="20"/>
        </w:rPr>
        <w:t xml:space="preserve"> en la delegación de CHIHUAHUA</w:t>
      </w:r>
      <w:r w:rsidRPr="00E520DD">
        <w:rPr>
          <w:rFonts w:ascii="Arial" w:hAnsi="Arial" w:cs="Arial"/>
          <w:sz w:val="20"/>
          <w:szCs w:val="20"/>
        </w:rPr>
        <w:t xml:space="preserve">, </w:t>
      </w:r>
      <w:r w:rsidRPr="00E520DD">
        <w:rPr>
          <w:rFonts w:ascii="Arial" w:hAnsi="Arial" w:cs="Arial"/>
          <w:b/>
          <w:sz w:val="20"/>
          <w:szCs w:val="20"/>
          <w:u w:val="single"/>
        </w:rPr>
        <w:t>además</w:t>
      </w:r>
      <w:r w:rsidRPr="00E520DD">
        <w:rPr>
          <w:rFonts w:ascii="Arial" w:hAnsi="Arial" w:cs="Arial"/>
          <w:sz w:val="20"/>
          <w:szCs w:val="20"/>
        </w:rPr>
        <w:t xml:space="preserve"> de contar con instalaciones (SUCURSAL(ES)) en la ciudad, también deberá realizar la entrega de los Medicamentos y Productos Farmacéuticos a los derechohabientes en un módulo ubicado en las instalaciones de Pensiones Civiles del Estado ubicadas en Av. Teófilo Borunda Ortiz, 2900 Col Centro, Chihuahua, Chih., de acuerdo a lo siguiente:</w:t>
      </w:r>
    </w:p>
    <w:p w:rsidR="003B7DDD" w:rsidRPr="00E520DD" w:rsidRDefault="003B7DDD" w:rsidP="003B7DDD">
      <w:pPr>
        <w:pStyle w:val="Prrafodelista"/>
        <w:numPr>
          <w:ilvl w:val="0"/>
          <w:numId w:val="18"/>
        </w:numPr>
        <w:ind w:left="567"/>
        <w:jc w:val="both"/>
        <w:rPr>
          <w:rFonts w:ascii="Arial" w:hAnsi="Arial" w:cs="Arial"/>
          <w:sz w:val="20"/>
          <w:szCs w:val="20"/>
        </w:rPr>
      </w:pPr>
      <w:r w:rsidRPr="00E520DD">
        <w:rPr>
          <w:rFonts w:ascii="Arial" w:hAnsi="Arial" w:cs="Arial"/>
          <w:sz w:val="20"/>
          <w:szCs w:val="20"/>
        </w:rPr>
        <w:t xml:space="preserve">Una vez notificado el fallo del proceso licitatorio, se dará un término de una semana, para que acondicione el módulo que la convocante pondrá a su disposición para la entrega de los Medicamentos y Productos Farmacéuticos, es decir, Pensiones Civiles del Estado proporcionará el espacio físico (módulo individual con servicios de luz, agua y baño compartido con los demás proveedores adjudicados); será responsabilidad del proveedor instalar anaqueles, mobiliario, equipo de cómputo, internet y demás que estime necesarios para su operación. </w:t>
      </w:r>
      <w:r w:rsidRPr="00E520DD">
        <w:rPr>
          <w:rFonts w:ascii="Arial" w:hAnsi="Arial" w:cs="Arial"/>
          <w:b/>
          <w:sz w:val="20"/>
          <w:szCs w:val="20"/>
        </w:rPr>
        <w:t>(Mientras tanto el Licitante adjudicado deberá Suministrar los Medicamentos y Productos Farmacéuticos en su</w:t>
      </w:r>
      <w:r w:rsidR="00E520DD" w:rsidRPr="00E520DD">
        <w:rPr>
          <w:rFonts w:ascii="Arial" w:hAnsi="Arial" w:cs="Arial"/>
          <w:b/>
          <w:sz w:val="20"/>
          <w:szCs w:val="20"/>
        </w:rPr>
        <w:t>(</w:t>
      </w:r>
      <w:r w:rsidRPr="00E520DD">
        <w:rPr>
          <w:rFonts w:ascii="Arial" w:hAnsi="Arial" w:cs="Arial"/>
          <w:b/>
          <w:sz w:val="20"/>
          <w:szCs w:val="20"/>
        </w:rPr>
        <w:t>s</w:t>
      </w:r>
      <w:r w:rsidR="00E520DD" w:rsidRPr="00E520DD">
        <w:rPr>
          <w:rFonts w:ascii="Arial" w:hAnsi="Arial" w:cs="Arial"/>
          <w:b/>
          <w:sz w:val="20"/>
          <w:szCs w:val="20"/>
        </w:rPr>
        <w:t>)</w:t>
      </w:r>
      <w:r w:rsidRPr="00E520DD">
        <w:rPr>
          <w:rFonts w:ascii="Arial" w:hAnsi="Arial" w:cs="Arial"/>
          <w:b/>
          <w:sz w:val="20"/>
          <w:szCs w:val="20"/>
        </w:rPr>
        <w:t xml:space="preserve"> sucursal</w:t>
      </w:r>
      <w:r w:rsidR="00E520DD" w:rsidRPr="00E520DD">
        <w:rPr>
          <w:rFonts w:ascii="Arial" w:hAnsi="Arial" w:cs="Arial"/>
          <w:b/>
          <w:sz w:val="20"/>
          <w:szCs w:val="20"/>
        </w:rPr>
        <w:t>(</w:t>
      </w:r>
      <w:r w:rsidRPr="00E520DD">
        <w:rPr>
          <w:rFonts w:ascii="Arial" w:hAnsi="Arial" w:cs="Arial"/>
          <w:b/>
          <w:sz w:val="20"/>
          <w:szCs w:val="20"/>
        </w:rPr>
        <w:t>es</w:t>
      </w:r>
      <w:r w:rsidR="00E520DD" w:rsidRPr="00E520DD">
        <w:rPr>
          <w:rFonts w:ascii="Arial" w:hAnsi="Arial" w:cs="Arial"/>
          <w:b/>
          <w:sz w:val="20"/>
          <w:szCs w:val="20"/>
        </w:rPr>
        <w:t>)</w:t>
      </w:r>
      <w:r w:rsidRPr="00E520DD">
        <w:rPr>
          <w:rFonts w:ascii="Arial" w:hAnsi="Arial" w:cs="Arial"/>
          <w:b/>
          <w:sz w:val="20"/>
          <w:szCs w:val="20"/>
        </w:rPr>
        <w:t xml:space="preserve"> a partir de la fecha del fallo)</w:t>
      </w:r>
    </w:p>
    <w:p w:rsidR="003B7DDD" w:rsidRPr="00E520DD" w:rsidRDefault="003B7DDD" w:rsidP="003B7DDD">
      <w:pPr>
        <w:pStyle w:val="Prrafodelista"/>
        <w:ind w:left="567"/>
        <w:jc w:val="both"/>
        <w:rPr>
          <w:rFonts w:ascii="Arial" w:hAnsi="Arial" w:cs="Arial"/>
          <w:sz w:val="20"/>
          <w:szCs w:val="20"/>
        </w:rPr>
      </w:pPr>
    </w:p>
    <w:p w:rsidR="003B7DDD" w:rsidRPr="00E520DD" w:rsidRDefault="003B7DDD" w:rsidP="003B7DDD">
      <w:pPr>
        <w:pStyle w:val="Prrafodelista"/>
        <w:numPr>
          <w:ilvl w:val="0"/>
          <w:numId w:val="18"/>
        </w:numPr>
        <w:ind w:left="567"/>
        <w:jc w:val="both"/>
        <w:rPr>
          <w:rFonts w:ascii="Arial" w:hAnsi="Arial" w:cs="Arial"/>
          <w:sz w:val="20"/>
          <w:szCs w:val="20"/>
        </w:rPr>
      </w:pPr>
      <w:r w:rsidRPr="00E520DD">
        <w:rPr>
          <w:rFonts w:ascii="Arial" w:hAnsi="Arial" w:cs="Arial"/>
          <w:sz w:val="20"/>
          <w:szCs w:val="20"/>
        </w:rPr>
        <w:t xml:space="preserve">Se otorgará un término de una semana para que proporcione el aviso de funcionamiento y de responsable sanitario correspondiente al módulo y un término de 90 días para que proporcione la Licencia Sanitaria en caso de que le sean adjudicados medicamentos controlados. </w:t>
      </w:r>
      <w:r w:rsidRPr="00E520DD">
        <w:rPr>
          <w:rFonts w:ascii="Arial" w:hAnsi="Arial" w:cs="Arial"/>
          <w:b/>
          <w:sz w:val="20"/>
          <w:szCs w:val="20"/>
        </w:rPr>
        <w:t xml:space="preserve">(Mientras tanto el Licitante adjudicado deberá Suministrar los Medicamentos controlados en </w:t>
      </w:r>
      <w:r w:rsidR="00E520DD" w:rsidRPr="00E520DD">
        <w:rPr>
          <w:rFonts w:ascii="Arial" w:hAnsi="Arial" w:cs="Arial"/>
          <w:b/>
          <w:sz w:val="20"/>
          <w:szCs w:val="20"/>
        </w:rPr>
        <w:t>su(s) sucursal(es)</w:t>
      </w:r>
      <w:r w:rsidRPr="00E520DD">
        <w:rPr>
          <w:rFonts w:ascii="Arial" w:hAnsi="Arial" w:cs="Arial"/>
          <w:b/>
          <w:sz w:val="20"/>
          <w:szCs w:val="20"/>
        </w:rPr>
        <w:t>a partir de la fecha del fallo)</w:t>
      </w:r>
    </w:p>
    <w:p w:rsidR="003B7DDD" w:rsidRPr="00E520DD" w:rsidRDefault="003B7DDD" w:rsidP="003B7DDD">
      <w:pPr>
        <w:pStyle w:val="Prrafodelista"/>
        <w:ind w:left="567"/>
        <w:rPr>
          <w:rFonts w:ascii="Arial" w:hAnsi="Arial" w:cs="Arial"/>
          <w:sz w:val="20"/>
          <w:szCs w:val="20"/>
        </w:rPr>
      </w:pPr>
    </w:p>
    <w:p w:rsidR="003B7DDD" w:rsidRPr="00E520DD" w:rsidRDefault="003B7DDD" w:rsidP="003B7DDD">
      <w:pPr>
        <w:pStyle w:val="Prrafodelista"/>
        <w:numPr>
          <w:ilvl w:val="0"/>
          <w:numId w:val="18"/>
        </w:numPr>
        <w:ind w:left="567"/>
        <w:jc w:val="both"/>
        <w:rPr>
          <w:rFonts w:ascii="Arial" w:hAnsi="Arial" w:cs="Arial"/>
          <w:b/>
          <w:bCs/>
          <w:sz w:val="20"/>
          <w:szCs w:val="20"/>
        </w:rPr>
      </w:pPr>
      <w:r w:rsidRPr="00E520DD">
        <w:rPr>
          <w:rFonts w:ascii="Arial" w:hAnsi="Arial" w:cs="Arial"/>
          <w:sz w:val="20"/>
          <w:szCs w:val="20"/>
        </w:rPr>
        <w:t xml:space="preserve">La atención a los derechohabientes en el módulo deberá ser todos los días hábiles de lunes a viernes en un horario de 8:00 a 20:00 horas. </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b/>
          <w:sz w:val="20"/>
          <w:szCs w:val="20"/>
        </w:rPr>
      </w:pPr>
      <w:r w:rsidRPr="00546011">
        <w:rPr>
          <w:rFonts w:ascii="Arial" w:eastAsia="Times New Roman" w:hAnsi="Arial" w:cs="Arial"/>
          <w:sz w:val="20"/>
          <w:szCs w:val="20"/>
        </w:rPr>
        <w:t xml:space="preserve">Los medicamentos y productos farmacéuticos que forman parte del cuadro básico de uso exclusivo para subrogación, deberán ser ofertados en la clasificación de acuerdo a lo solicitado </w:t>
      </w:r>
      <w:r>
        <w:rPr>
          <w:rFonts w:ascii="Arial" w:eastAsia="Times New Roman" w:hAnsi="Arial" w:cs="Arial"/>
          <w:sz w:val="20"/>
          <w:szCs w:val="20"/>
        </w:rPr>
        <w:t xml:space="preserve">por la convocante en el </w:t>
      </w:r>
      <w:r w:rsidRPr="00546011">
        <w:rPr>
          <w:rFonts w:ascii="Arial" w:eastAsia="Times New Roman" w:hAnsi="Arial" w:cs="Arial"/>
          <w:b/>
          <w:sz w:val="20"/>
          <w:szCs w:val="20"/>
        </w:rPr>
        <w:t>ANEXO TÉCNICO</w:t>
      </w:r>
      <w:r w:rsidRPr="00546011">
        <w:rPr>
          <w:rFonts w:ascii="Arial" w:eastAsia="Times New Roman" w:hAnsi="Arial" w:cs="Arial"/>
          <w:sz w:val="20"/>
          <w:szCs w:val="20"/>
        </w:rPr>
        <w:t xml:space="preserve">. </w:t>
      </w:r>
      <w:r w:rsidRPr="00546011">
        <w:rPr>
          <w:rFonts w:ascii="Arial" w:eastAsia="Times New Roman" w:hAnsi="Arial" w:cs="Arial"/>
          <w:b/>
          <w:sz w:val="20"/>
          <w:szCs w:val="20"/>
        </w:rPr>
        <w:t>No se aceptan medicamentos y productos farmacéuticos etiquetados o marcados con la Leyenda del Sector Salud, Leyenda Propiedad de PCE y/o cualquier otra leyenda análoga.</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sz w:val="20"/>
          <w:szCs w:val="20"/>
        </w:rPr>
      </w:pPr>
      <w:r w:rsidRPr="00546011">
        <w:rPr>
          <w:rFonts w:ascii="Arial" w:eastAsia="Times New Roman" w:hAnsi="Arial" w:cs="Arial"/>
          <w:sz w:val="20"/>
          <w:szCs w:val="20"/>
        </w:rPr>
        <w:t>Para la entrega de medicamentos y productos farmacéuticos adjudicados deberán de ajustar</w:t>
      </w:r>
      <w:r w:rsidR="00E218DB">
        <w:rPr>
          <w:rFonts w:ascii="Arial" w:eastAsia="Times New Roman" w:hAnsi="Arial" w:cs="Arial"/>
          <w:sz w:val="20"/>
          <w:szCs w:val="20"/>
        </w:rPr>
        <w:t>s</w:t>
      </w:r>
      <w:r w:rsidRPr="00546011">
        <w:rPr>
          <w:rFonts w:ascii="Arial" w:eastAsia="Times New Roman" w:hAnsi="Arial" w:cs="Arial"/>
          <w:sz w:val="20"/>
          <w:szCs w:val="20"/>
        </w:rPr>
        <w:t>e a lo siguiente:</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sz w:val="20"/>
          <w:szCs w:val="20"/>
        </w:rPr>
      </w:pPr>
      <w:r w:rsidRPr="00546011">
        <w:rPr>
          <w:rFonts w:ascii="Arial" w:eastAsia="Times New Roman" w:hAnsi="Arial" w:cs="Arial"/>
          <w:sz w:val="20"/>
          <w:szCs w:val="20"/>
        </w:rPr>
        <w:t>El suministro de los medicamentos y productos farmacéuticos quedará condicionado a la emisión del Vale de Subrogación mismo que deberá especificar como mínimo los siguientes datos:</w:t>
      </w:r>
    </w:p>
    <w:p w:rsidR="003B7DDD" w:rsidRPr="00546011" w:rsidRDefault="003B7DDD" w:rsidP="003B7DDD">
      <w:pPr>
        <w:spacing w:after="0" w:line="276" w:lineRule="auto"/>
        <w:jc w:val="both"/>
        <w:rPr>
          <w:rFonts w:ascii="Arial" w:eastAsia="Times New Roman" w:hAnsi="Arial" w:cs="Arial"/>
          <w:sz w:val="20"/>
          <w:szCs w:val="20"/>
        </w:rPr>
      </w:pPr>
    </w:p>
    <w:p w:rsidR="003B7DDD" w:rsidRPr="00E520DD" w:rsidRDefault="003B7DDD" w:rsidP="003B7DDD">
      <w:pPr>
        <w:pStyle w:val="Prrafodelista"/>
        <w:numPr>
          <w:ilvl w:val="0"/>
          <w:numId w:val="17"/>
        </w:numPr>
        <w:spacing w:line="276" w:lineRule="auto"/>
        <w:jc w:val="both"/>
        <w:rPr>
          <w:rFonts w:ascii="Arial" w:hAnsi="Arial" w:cs="Arial"/>
          <w:sz w:val="20"/>
          <w:szCs w:val="20"/>
        </w:rPr>
      </w:pPr>
      <w:r w:rsidRPr="00E520DD">
        <w:rPr>
          <w:rFonts w:ascii="Arial" w:hAnsi="Arial" w:cs="Arial"/>
          <w:sz w:val="20"/>
          <w:szCs w:val="20"/>
        </w:rPr>
        <w:t>Nombre del proveedor</w:t>
      </w:r>
    </w:p>
    <w:p w:rsidR="003B7DDD" w:rsidRPr="00546011" w:rsidRDefault="003B7DDD" w:rsidP="003B7DDD">
      <w:pPr>
        <w:pStyle w:val="Prrafodelista"/>
        <w:numPr>
          <w:ilvl w:val="0"/>
          <w:numId w:val="17"/>
        </w:numPr>
        <w:spacing w:line="276" w:lineRule="auto"/>
        <w:jc w:val="both"/>
        <w:rPr>
          <w:rFonts w:ascii="Arial" w:hAnsi="Arial" w:cs="Arial"/>
          <w:sz w:val="20"/>
          <w:szCs w:val="20"/>
        </w:rPr>
      </w:pPr>
      <w:r w:rsidRPr="00546011">
        <w:rPr>
          <w:rFonts w:ascii="Arial" w:hAnsi="Arial" w:cs="Arial"/>
          <w:sz w:val="20"/>
          <w:szCs w:val="20"/>
        </w:rPr>
        <w:t>Nombre del derechohabiente.</w:t>
      </w:r>
    </w:p>
    <w:p w:rsidR="003B7DDD" w:rsidRPr="00546011" w:rsidRDefault="003B7DDD" w:rsidP="003B7DDD">
      <w:pPr>
        <w:pStyle w:val="Prrafodelista"/>
        <w:numPr>
          <w:ilvl w:val="0"/>
          <w:numId w:val="17"/>
        </w:numPr>
        <w:spacing w:line="276" w:lineRule="auto"/>
        <w:jc w:val="both"/>
        <w:rPr>
          <w:rFonts w:ascii="Arial" w:hAnsi="Arial" w:cs="Arial"/>
          <w:sz w:val="20"/>
          <w:szCs w:val="20"/>
        </w:rPr>
      </w:pPr>
      <w:r w:rsidRPr="00546011">
        <w:rPr>
          <w:rFonts w:ascii="Arial" w:hAnsi="Arial" w:cs="Arial"/>
          <w:sz w:val="20"/>
          <w:szCs w:val="20"/>
        </w:rPr>
        <w:t>Número de afiliación.</w:t>
      </w:r>
    </w:p>
    <w:p w:rsidR="003B7DDD" w:rsidRPr="00546011" w:rsidRDefault="003B7DDD" w:rsidP="003B7DDD">
      <w:pPr>
        <w:pStyle w:val="Prrafodelista"/>
        <w:numPr>
          <w:ilvl w:val="0"/>
          <w:numId w:val="17"/>
        </w:numPr>
        <w:spacing w:line="276" w:lineRule="auto"/>
        <w:jc w:val="both"/>
        <w:rPr>
          <w:rFonts w:ascii="Arial" w:hAnsi="Arial" w:cs="Arial"/>
          <w:sz w:val="20"/>
          <w:szCs w:val="20"/>
        </w:rPr>
      </w:pPr>
      <w:r w:rsidRPr="00546011">
        <w:rPr>
          <w:rFonts w:ascii="Arial" w:hAnsi="Arial" w:cs="Arial"/>
          <w:sz w:val="20"/>
          <w:szCs w:val="20"/>
        </w:rPr>
        <w:t>Medicamento solicitado.</w:t>
      </w:r>
    </w:p>
    <w:p w:rsidR="003B7DDD" w:rsidRPr="00546011" w:rsidRDefault="003B7DDD" w:rsidP="003B7DDD">
      <w:pPr>
        <w:pStyle w:val="Prrafodelista"/>
        <w:numPr>
          <w:ilvl w:val="0"/>
          <w:numId w:val="17"/>
        </w:numPr>
        <w:spacing w:line="276" w:lineRule="auto"/>
        <w:jc w:val="both"/>
        <w:rPr>
          <w:rFonts w:ascii="Arial" w:hAnsi="Arial" w:cs="Arial"/>
          <w:sz w:val="20"/>
          <w:szCs w:val="20"/>
        </w:rPr>
      </w:pPr>
      <w:r w:rsidRPr="00546011">
        <w:rPr>
          <w:rFonts w:ascii="Arial" w:hAnsi="Arial" w:cs="Arial"/>
          <w:sz w:val="20"/>
          <w:szCs w:val="20"/>
        </w:rPr>
        <w:t>Cantidad solicitada.</w:t>
      </w:r>
    </w:p>
    <w:p w:rsidR="003B7DDD" w:rsidRPr="00546011" w:rsidRDefault="003B7DDD" w:rsidP="003B7DDD">
      <w:pPr>
        <w:pStyle w:val="Prrafodelista"/>
        <w:numPr>
          <w:ilvl w:val="0"/>
          <w:numId w:val="17"/>
        </w:numPr>
        <w:spacing w:line="276" w:lineRule="auto"/>
        <w:jc w:val="both"/>
        <w:rPr>
          <w:rFonts w:ascii="Arial" w:hAnsi="Arial" w:cs="Arial"/>
          <w:sz w:val="20"/>
          <w:szCs w:val="20"/>
        </w:rPr>
      </w:pPr>
      <w:r w:rsidRPr="00546011">
        <w:rPr>
          <w:rFonts w:ascii="Arial" w:hAnsi="Arial" w:cs="Arial"/>
          <w:sz w:val="20"/>
          <w:szCs w:val="20"/>
        </w:rPr>
        <w:t>Firma y sello de la persona quien emite.</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E520DD" w:rsidP="003B7DDD">
      <w:pPr>
        <w:spacing w:after="0" w:line="276" w:lineRule="auto"/>
        <w:jc w:val="both"/>
        <w:rPr>
          <w:rFonts w:ascii="Arial" w:eastAsia="Times New Roman" w:hAnsi="Arial" w:cs="Arial"/>
          <w:sz w:val="20"/>
          <w:szCs w:val="20"/>
        </w:rPr>
      </w:pPr>
      <w:r>
        <w:rPr>
          <w:rFonts w:ascii="Arial" w:eastAsia="Times New Roman" w:hAnsi="Arial" w:cs="Arial"/>
          <w:sz w:val="20"/>
          <w:szCs w:val="20"/>
        </w:rPr>
        <w:t>El vale de subrogación</w:t>
      </w:r>
      <w:r w:rsidR="003B7DDD" w:rsidRPr="00546011">
        <w:rPr>
          <w:rFonts w:ascii="Arial" w:eastAsia="Times New Roman" w:hAnsi="Arial" w:cs="Arial"/>
          <w:sz w:val="20"/>
          <w:szCs w:val="20"/>
        </w:rPr>
        <w:t xml:space="preserve"> deberá ser emitida en formatos electrónicos e invariablemente deberán de cumplir con los requerimientos establecidos antes mencionados.</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sz w:val="20"/>
          <w:szCs w:val="20"/>
        </w:rPr>
      </w:pPr>
      <w:r w:rsidRPr="00546011">
        <w:rPr>
          <w:rFonts w:ascii="Arial" w:eastAsia="Times New Roman" w:hAnsi="Arial" w:cs="Arial"/>
          <w:sz w:val="20"/>
          <w:szCs w:val="20"/>
        </w:rPr>
        <w:t xml:space="preserve">El licitante que resulte adjudicado,  deberá  verificar que el Vale de Subrogación se encuentre vigente al momento del suministro de los medicamentos y productos farmacéuticos, </w:t>
      </w:r>
      <w:r w:rsidR="007A7EC9">
        <w:rPr>
          <w:rFonts w:ascii="Arial" w:eastAsia="Times New Roman" w:hAnsi="Arial" w:cs="Arial"/>
          <w:sz w:val="20"/>
          <w:szCs w:val="20"/>
        </w:rPr>
        <w:t xml:space="preserve">el </w:t>
      </w:r>
      <w:r w:rsidRPr="00546011">
        <w:rPr>
          <w:rFonts w:ascii="Arial" w:eastAsia="Times New Roman" w:hAnsi="Arial" w:cs="Arial"/>
          <w:sz w:val="20"/>
          <w:szCs w:val="20"/>
        </w:rPr>
        <w:t xml:space="preserve">cual no deberá exceder de 5 </w:t>
      </w:r>
      <w:r w:rsidRPr="00763F05">
        <w:rPr>
          <w:rFonts w:ascii="Arial" w:eastAsia="Times New Roman" w:hAnsi="Arial" w:cs="Arial"/>
          <w:sz w:val="20"/>
          <w:szCs w:val="20"/>
        </w:rPr>
        <w:t>días hábiles posteriores a la emisión</w:t>
      </w:r>
      <w:r w:rsidRPr="00546011">
        <w:rPr>
          <w:rFonts w:ascii="Arial" w:eastAsia="Times New Roman" w:hAnsi="Arial" w:cs="Arial"/>
          <w:sz w:val="20"/>
          <w:szCs w:val="20"/>
        </w:rPr>
        <w:t xml:space="preserve"> del mismo, además que sea expedido con los requisitos anteriormente señalados en los formatos autorizados por la Convocante, ya que de no ser así los comprobantes fiscales que no contengan los formatos correctos para la validación del suministro de los medicamentos y productos farmacéuticos no podrán ser considerados para pago.</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sz w:val="20"/>
          <w:szCs w:val="20"/>
        </w:rPr>
      </w:pPr>
      <w:r w:rsidRPr="00546011">
        <w:rPr>
          <w:rFonts w:ascii="Arial" w:eastAsia="Times New Roman" w:hAnsi="Arial" w:cs="Arial"/>
          <w:sz w:val="20"/>
          <w:szCs w:val="20"/>
        </w:rPr>
        <w:t>En ningún caso el licitante adjudicado suministrará los medicamentos y/o productos farmacéuticos contratados al derechohabiente que no presente el Vale de Subrogación emitido por Pensiones y que cumpla con todos los requisitos establecidos.</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sz w:val="20"/>
          <w:szCs w:val="20"/>
        </w:rPr>
      </w:pPr>
      <w:r w:rsidRPr="00546011">
        <w:rPr>
          <w:rFonts w:ascii="Arial" w:eastAsia="Times New Roman" w:hAnsi="Arial" w:cs="Arial"/>
          <w:sz w:val="20"/>
          <w:szCs w:val="20"/>
        </w:rPr>
        <w:t>El licitante adjudicado deberá apegarse estrictamente a entregar</w:t>
      </w:r>
      <w:r>
        <w:rPr>
          <w:rFonts w:ascii="Arial" w:eastAsia="Times New Roman" w:hAnsi="Arial" w:cs="Arial"/>
          <w:sz w:val="20"/>
          <w:szCs w:val="20"/>
        </w:rPr>
        <w:t xml:space="preserve"> únicamente lo solicitado en </w:t>
      </w:r>
      <w:r w:rsidRPr="00546011">
        <w:rPr>
          <w:rFonts w:ascii="Arial" w:eastAsia="Times New Roman" w:hAnsi="Arial" w:cs="Arial"/>
          <w:sz w:val="20"/>
          <w:szCs w:val="20"/>
        </w:rPr>
        <w:t>el Vale de Subrogación emitido, de llegar a realizar la entrega de uno o más productos no solicitados o descritos en los anexos del contrato, Pensiones no pagará dichos servicios, solicitando al licitante adjudicado la emisión de un nuevo comprobante fiscal.</w:t>
      </w:r>
    </w:p>
    <w:p w:rsidR="003B7DDD" w:rsidRPr="00546011" w:rsidRDefault="003B7DDD" w:rsidP="003B7DDD">
      <w:pPr>
        <w:spacing w:after="0" w:line="276" w:lineRule="auto"/>
        <w:jc w:val="both"/>
        <w:rPr>
          <w:rFonts w:ascii="Arial" w:eastAsia="Times New Roman" w:hAnsi="Arial" w:cs="Arial"/>
          <w:sz w:val="20"/>
          <w:szCs w:val="20"/>
        </w:rPr>
      </w:pPr>
    </w:p>
    <w:p w:rsidR="003B7DDD" w:rsidRPr="00546011" w:rsidRDefault="003B7DDD" w:rsidP="003B7DDD">
      <w:pPr>
        <w:spacing w:after="0" w:line="276" w:lineRule="auto"/>
        <w:jc w:val="both"/>
        <w:rPr>
          <w:rFonts w:ascii="Arial" w:eastAsia="Times New Roman" w:hAnsi="Arial" w:cs="Arial"/>
          <w:sz w:val="20"/>
          <w:szCs w:val="20"/>
        </w:rPr>
      </w:pPr>
      <w:r w:rsidRPr="00546011">
        <w:rPr>
          <w:rFonts w:ascii="Arial" w:eastAsia="Times New Roman" w:hAnsi="Arial" w:cs="Arial"/>
          <w:sz w:val="20"/>
          <w:szCs w:val="20"/>
        </w:rPr>
        <w:t>Si el licitante adjudicado no firma el contrato por causas imputables al mismo, se estará a lo dispuesto en el artículo 81 de la Ley de Adquisiciones, Arrendamientos y Contratación de Servicios del Estado de Chihuahua.</w:t>
      </w:r>
    </w:p>
    <w:p w:rsidR="003B7DDD" w:rsidRDefault="003B7DDD" w:rsidP="003B7DDD">
      <w:pPr>
        <w:spacing w:after="0" w:line="276" w:lineRule="auto"/>
        <w:jc w:val="both"/>
        <w:rPr>
          <w:rFonts w:ascii="Arial" w:eastAsia="Times New Roman" w:hAnsi="Arial" w:cs="Arial"/>
          <w:b/>
          <w:sz w:val="20"/>
          <w:szCs w:val="20"/>
        </w:rPr>
      </w:pPr>
    </w:p>
    <w:p w:rsidR="003B7DDD" w:rsidRPr="00FA275E" w:rsidRDefault="006E156A" w:rsidP="006E156A">
      <w:pPr>
        <w:pStyle w:val="Prrafodelista"/>
        <w:numPr>
          <w:ilvl w:val="2"/>
          <w:numId w:val="20"/>
        </w:numPr>
        <w:spacing w:line="276" w:lineRule="auto"/>
        <w:ind w:left="1418"/>
        <w:jc w:val="both"/>
        <w:rPr>
          <w:rFonts w:ascii="Arial" w:hAnsi="Arial" w:cs="Arial"/>
          <w:b/>
          <w:sz w:val="20"/>
          <w:szCs w:val="20"/>
        </w:rPr>
      </w:pPr>
      <w:r w:rsidRPr="00FA275E">
        <w:rPr>
          <w:rFonts w:ascii="Arial" w:hAnsi="Arial" w:cs="Arial"/>
          <w:b/>
          <w:sz w:val="20"/>
          <w:szCs w:val="20"/>
        </w:rPr>
        <w:t>Condiciones de pago</w:t>
      </w:r>
      <w:r w:rsidR="001B7F76" w:rsidRPr="00FA275E">
        <w:rPr>
          <w:rFonts w:ascii="Arial" w:hAnsi="Arial" w:cs="Arial"/>
          <w:b/>
          <w:sz w:val="20"/>
          <w:szCs w:val="20"/>
        </w:rPr>
        <w:t>.</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Para los contratos que se formalicen en relación a la presente licitación no se otorgará anticipo alguno.</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a)</w:t>
      </w:r>
      <w:r w:rsidRPr="00EA12A5">
        <w:rPr>
          <w:rFonts w:ascii="Arial" w:eastAsia="Times New Roman" w:hAnsi="Arial" w:cs="Arial"/>
          <w:sz w:val="20"/>
          <w:szCs w:val="20"/>
        </w:rPr>
        <w:t xml:space="preserve"> </w:t>
      </w:r>
      <w:r w:rsidRPr="00546011">
        <w:rPr>
          <w:rFonts w:ascii="Arial" w:eastAsia="Times New Roman" w:hAnsi="Arial" w:cs="Arial"/>
          <w:sz w:val="20"/>
          <w:szCs w:val="20"/>
        </w:rPr>
        <w:t>El suministro de los medicamentos y productos farmacéuticos deberán ser facturados de manera semanal, tomando como referencia la fecha en que se proporcionen los mismos</w:t>
      </w:r>
      <w:r>
        <w:rPr>
          <w:rFonts w:ascii="Arial" w:eastAsia="Times New Roman" w:hAnsi="Arial" w:cs="Arial"/>
          <w:sz w:val="20"/>
          <w:szCs w:val="20"/>
        </w:rPr>
        <w:t>.</w:t>
      </w:r>
    </w:p>
    <w:p w:rsidR="003B7DDD" w:rsidRPr="00EA12A5" w:rsidRDefault="003B7DDD" w:rsidP="003B7DDD">
      <w:pPr>
        <w:spacing w:after="0" w:line="276" w:lineRule="auto"/>
        <w:jc w:val="both"/>
        <w:rPr>
          <w:rFonts w:ascii="Arial" w:eastAsia="Times New Roman" w:hAnsi="Arial" w:cs="Arial"/>
          <w:b/>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b)</w:t>
      </w:r>
      <w:r w:rsidRPr="00EA12A5">
        <w:rPr>
          <w:rFonts w:ascii="Arial" w:eastAsia="Times New Roman" w:hAnsi="Arial" w:cs="Arial"/>
          <w:sz w:val="20"/>
          <w:szCs w:val="20"/>
        </w:rPr>
        <w:t xml:space="preserve"> El pago se efectuará en moneda nacional dentro de los veinte días hábiles posteriores a la entrega del comprobante fiscal debidamente </w:t>
      </w:r>
      <w:proofErr w:type="spellStart"/>
      <w:r w:rsidRPr="00EA12A5">
        <w:rPr>
          <w:rFonts w:ascii="Arial" w:eastAsia="Times New Roman" w:hAnsi="Arial" w:cs="Arial"/>
          <w:sz w:val="20"/>
          <w:szCs w:val="20"/>
        </w:rPr>
        <w:t>requisitado</w:t>
      </w:r>
      <w:proofErr w:type="spellEnd"/>
      <w:r w:rsidRPr="00EA12A5">
        <w:rPr>
          <w:rFonts w:ascii="Arial" w:eastAsia="Times New Roman" w:hAnsi="Arial" w:cs="Arial"/>
          <w:sz w:val="20"/>
          <w:szCs w:val="20"/>
        </w:rPr>
        <w:t xml:space="preserve">, que cumpla con los requisitos fiscales correspondientes, mismo que deberá de ser entregado en la División de Control de Pagos del  Departamento de Egresos de Pensiones, ubicado en el segundo piso del edificio principal, sito </w:t>
      </w:r>
      <w:r w:rsidRPr="00EA12A5">
        <w:rPr>
          <w:rFonts w:ascii="Arial" w:eastAsia="Times New Roman" w:hAnsi="Arial" w:cs="Arial"/>
          <w:sz w:val="20"/>
          <w:szCs w:val="20"/>
          <w:lang w:val="es-ES_tradnl"/>
        </w:rPr>
        <w:t xml:space="preserve">en la Avenida Teófilo Borunda Ortiz, </w:t>
      </w:r>
      <w:r w:rsidRPr="00EA12A5">
        <w:rPr>
          <w:rFonts w:ascii="Arial" w:eastAsia="Times New Roman" w:hAnsi="Arial" w:cs="Arial"/>
          <w:sz w:val="20"/>
          <w:szCs w:val="20"/>
        </w:rPr>
        <w:t>Número</w:t>
      </w:r>
      <w:r w:rsidRPr="00EA12A5">
        <w:rPr>
          <w:rFonts w:ascii="Arial" w:eastAsia="Times New Roman" w:hAnsi="Arial" w:cs="Arial"/>
          <w:sz w:val="20"/>
          <w:szCs w:val="20"/>
          <w:lang w:val="es-ES_tradnl"/>
        </w:rPr>
        <w:t xml:space="preserve"> 2900, Colonia Centro, de la ciudad de Chihuahua, Chihuahua, C.P. 31000</w:t>
      </w:r>
      <w:r w:rsidRPr="00EA12A5">
        <w:rPr>
          <w:rFonts w:ascii="Arial" w:eastAsia="Times New Roman" w:hAnsi="Arial" w:cs="Arial"/>
          <w:sz w:val="20"/>
          <w:szCs w:val="20"/>
        </w:rPr>
        <w:t xml:space="preserve">; asimismo invariablemente deberá venir acompañado por los documentos comprobatorios de los servicios proporcionados: </w:t>
      </w:r>
      <w:r w:rsidRPr="00546011">
        <w:rPr>
          <w:rFonts w:ascii="Arial" w:eastAsia="Times New Roman" w:hAnsi="Arial" w:cs="Arial"/>
          <w:sz w:val="20"/>
          <w:szCs w:val="20"/>
        </w:rPr>
        <w:t>Vale de Subrogación, el ticket desglosado que indique el tipo de medicamento y el cual deberá ir debidamente firmado por el derechohabiente o la persona que reciba el medicamento, incluyendo el teléfono del mismo</w:t>
      </w:r>
      <w:r w:rsidRPr="00EA12A5">
        <w:rPr>
          <w:rFonts w:ascii="Arial" w:eastAsia="Times New Roman" w:hAnsi="Arial" w:cs="Arial"/>
          <w:sz w:val="20"/>
          <w:szCs w:val="20"/>
        </w:rPr>
        <w:t>, así mismo se deberá presentar en el Sistema de Gestión de Proveedores de Pensiones, las facturas debidamente comprobadas, siguiendo el proceso que se describe a continuación:</w:t>
      </w:r>
    </w:p>
    <w:p w:rsidR="003B7DDD" w:rsidRPr="00EA12A5" w:rsidRDefault="003B7DDD" w:rsidP="003B7DDD">
      <w:pPr>
        <w:spacing w:after="0" w:line="276" w:lineRule="auto"/>
        <w:rPr>
          <w:rFonts w:ascii="Arial" w:eastAsia="Times New Roman" w:hAnsi="Arial" w:cs="Arial"/>
          <w:b/>
          <w:bCs/>
          <w:sz w:val="20"/>
          <w:szCs w:val="20"/>
        </w:rPr>
      </w:pPr>
    </w:p>
    <w:p w:rsidR="003B7DDD" w:rsidRPr="00EA12A5" w:rsidRDefault="003B7DDD" w:rsidP="003B7DDD">
      <w:pPr>
        <w:spacing w:after="0" w:line="276" w:lineRule="auto"/>
        <w:jc w:val="center"/>
        <w:rPr>
          <w:rFonts w:ascii="Arial" w:eastAsia="Times New Roman" w:hAnsi="Arial" w:cs="Arial"/>
          <w:b/>
          <w:bCs/>
          <w:sz w:val="20"/>
          <w:szCs w:val="20"/>
        </w:rPr>
      </w:pPr>
      <w:r w:rsidRPr="00EA12A5">
        <w:rPr>
          <w:rFonts w:ascii="Arial" w:eastAsia="Times New Roman" w:hAnsi="Arial" w:cs="Arial"/>
          <w:b/>
          <w:bCs/>
          <w:sz w:val="20"/>
          <w:szCs w:val="20"/>
        </w:rPr>
        <w:t>SISTEMA DE GESTIÓN DE PROVEEDORES</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431773">
        <w:rPr>
          <w:rFonts w:ascii="Arial" w:eastAsia="Times New Roman" w:hAnsi="Arial" w:cs="Arial"/>
          <w:b/>
          <w:sz w:val="20"/>
          <w:szCs w:val="20"/>
        </w:rPr>
        <w:t>1</w:t>
      </w:r>
      <w:r w:rsidRPr="00EA12A5">
        <w:rPr>
          <w:rFonts w:ascii="Arial" w:eastAsia="Times New Roman" w:hAnsi="Arial" w:cs="Arial"/>
          <w:sz w:val="20"/>
          <w:szCs w:val="20"/>
        </w:rPr>
        <w:t xml:space="preserve">.- El Departamento de </w:t>
      </w:r>
      <w:r w:rsidR="00E520DD">
        <w:rPr>
          <w:rFonts w:ascii="Arial" w:eastAsia="Times New Roman" w:hAnsi="Arial" w:cs="Arial"/>
          <w:sz w:val="20"/>
          <w:szCs w:val="20"/>
        </w:rPr>
        <w:t>Tecnologías de la Información</w:t>
      </w:r>
      <w:r w:rsidRPr="00EA12A5">
        <w:rPr>
          <w:rFonts w:ascii="Arial" w:eastAsia="Times New Roman" w:hAnsi="Arial" w:cs="Arial"/>
          <w:sz w:val="20"/>
          <w:szCs w:val="20"/>
        </w:rPr>
        <w:t xml:space="preserve"> de Pensiones le enviará un correo electrónico que se establezca en el contrato, con los siguientes archivos:</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numPr>
          <w:ilvl w:val="0"/>
          <w:numId w:val="9"/>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Documento de descripción del archivo de carga.</w:t>
      </w:r>
    </w:p>
    <w:p w:rsidR="003B7DDD" w:rsidRPr="00EA12A5" w:rsidRDefault="003B7DDD" w:rsidP="003B7DDD">
      <w:pPr>
        <w:numPr>
          <w:ilvl w:val="0"/>
          <w:numId w:val="9"/>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Ejemplo de archivo de carga en Excel.</w:t>
      </w:r>
    </w:p>
    <w:p w:rsidR="003B7DDD" w:rsidRPr="00EA12A5" w:rsidRDefault="003B7DDD" w:rsidP="003B7DDD">
      <w:pPr>
        <w:numPr>
          <w:ilvl w:val="0"/>
          <w:numId w:val="9"/>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Catálogo de </w:t>
      </w:r>
      <w:r w:rsidR="00E520DD">
        <w:rPr>
          <w:rFonts w:ascii="Arial" w:eastAsia="Times New Roman" w:hAnsi="Arial" w:cs="Arial"/>
          <w:sz w:val="20"/>
          <w:szCs w:val="20"/>
        </w:rPr>
        <w:t>medicamentos y productos farmacéuticos</w:t>
      </w:r>
      <w:r w:rsidRPr="00EA12A5">
        <w:rPr>
          <w:rFonts w:ascii="Arial" w:eastAsia="Times New Roman" w:hAnsi="Arial" w:cs="Arial"/>
          <w:sz w:val="20"/>
          <w:szCs w:val="20"/>
        </w:rPr>
        <w:t xml:space="preserve"> en contrato con claves nuevas y anteriores.</w:t>
      </w:r>
    </w:p>
    <w:p w:rsidR="003B7DDD" w:rsidRPr="00EA12A5" w:rsidRDefault="003B7DDD" w:rsidP="003B7DDD">
      <w:pPr>
        <w:numPr>
          <w:ilvl w:val="0"/>
          <w:numId w:val="9"/>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Manual para carga de archivo de cobro para el portal del Sistema de Gestión de Proveedores.</w:t>
      </w:r>
    </w:p>
    <w:p w:rsidR="003B7DDD" w:rsidRPr="00EA12A5" w:rsidRDefault="003B7DDD" w:rsidP="003B7DDD">
      <w:pPr>
        <w:numPr>
          <w:ilvl w:val="0"/>
          <w:numId w:val="9"/>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Enlace web para bajar la Solicitud de usuario para proveedor. </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2.-</w:t>
      </w:r>
      <w:r w:rsidRPr="00EA12A5">
        <w:rPr>
          <w:rFonts w:ascii="Arial" w:eastAsia="Times New Roman" w:hAnsi="Arial" w:cs="Arial"/>
          <w:sz w:val="20"/>
          <w:szCs w:val="20"/>
        </w:rPr>
        <w:t xml:space="preserve"> El proveedor deberá llenar y enviar firmada la solicitud de usuario, misma que será autorizada por PCE.</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3.-</w:t>
      </w:r>
      <w:r w:rsidRPr="00EA12A5">
        <w:rPr>
          <w:rFonts w:ascii="Arial" w:eastAsia="Times New Roman" w:hAnsi="Arial" w:cs="Arial"/>
          <w:sz w:val="20"/>
          <w:szCs w:val="20"/>
        </w:rPr>
        <w:t xml:space="preserve"> Se envía al proveedor Usuario y Contraseña para ingresar al portal.</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4.-</w:t>
      </w:r>
      <w:r w:rsidRPr="00EA12A5">
        <w:rPr>
          <w:rFonts w:ascii="Arial" w:eastAsia="Times New Roman" w:hAnsi="Arial" w:cs="Arial"/>
          <w:sz w:val="20"/>
          <w:szCs w:val="20"/>
        </w:rPr>
        <w:t xml:space="preserve"> Se agenda fecha y hora para capacitación con el departamento de </w:t>
      </w:r>
      <w:r w:rsidR="00E520DD">
        <w:rPr>
          <w:rFonts w:ascii="Arial" w:eastAsia="Times New Roman" w:hAnsi="Arial" w:cs="Arial"/>
          <w:sz w:val="20"/>
          <w:szCs w:val="20"/>
        </w:rPr>
        <w:t>Tecnologías de la Información</w:t>
      </w:r>
      <w:r w:rsidRPr="00EA12A5">
        <w:rPr>
          <w:rFonts w:ascii="Arial" w:eastAsia="Times New Roman" w:hAnsi="Arial" w:cs="Arial"/>
          <w:sz w:val="20"/>
          <w:szCs w:val="20"/>
        </w:rPr>
        <w:t xml:space="preserve"> y </w:t>
      </w:r>
      <w:r w:rsidR="00E520DD">
        <w:rPr>
          <w:rFonts w:ascii="Arial" w:eastAsia="Times New Roman" w:hAnsi="Arial" w:cs="Arial"/>
          <w:sz w:val="20"/>
          <w:szCs w:val="20"/>
        </w:rPr>
        <w:t>de Infraestructura e Insumos para la Salud</w:t>
      </w:r>
      <w:r w:rsidRPr="00EA12A5">
        <w:rPr>
          <w:rFonts w:ascii="Arial" w:eastAsia="Times New Roman" w:hAnsi="Arial" w:cs="Arial"/>
          <w:sz w:val="20"/>
          <w:szCs w:val="20"/>
        </w:rPr>
        <w:t>.</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5.</w:t>
      </w:r>
      <w:r w:rsidRPr="00EA12A5">
        <w:rPr>
          <w:rFonts w:ascii="Arial" w:eastAsia="Times New Roman" w:hAnsi="Arial" w:cs="Arial"/>
          <w:sz w:val="20"/>
          <w:szCs w:val="20"/>
        </w:rPr>
        <w:t>- Se recibe capacitación del Proveedor para inicio de uso del sistema.</w:t>
      </w:r>
    </w:p>
    <w:p w:rsidR="003B7DDD" w:rsidRPr="00EA12A5" w:rsidRDefault="003B7DDD" w:rsidP="003B7DDD">
      <w:pPr>
        <w:spacing w:after="0" w:line="276" w:lineRule="auto"/>
        <w:jc w:val="both"/>
        <w:rPr>
          <w:rFonts w:ascii="Arial" w:eastAsia="Times New Roman" w:hAnsi="Arial" w:cs="Arial"/>
          <w:sz w:val="20"/>
          <w:szCs w:val="20"/>
        </w:rPr>
      </w:pPr>
    </w:p>
    <w:p w:rsidR="003B7DDD" w:rsidRPr="00EA12A5" w:rsidRDefault="003B7DDD" w:rsidP="003B7DDD">
      <w:pPr>
        <w:tabs>
          <w:tab w:val="left" w:pos="284"/>
        </w:tabs>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c)</w:t>
      </w:r>
      <w:r w:rsidRPr="00EA12A5">
        <w:rPr>
          <w:rFonts w:ascii="Arial" w:eastAsia="Times New Roman" w:hAnsi="Arial" w:cs="Arial"/>
          <w:sz w:val="20"/>
          <w:szCs w:val="20"/>
        </w:rPr>
        <w:t xml:space="preserve"> El pago podrá realizarse mediante transferencia electrónica interbancaria, para lo cual el licitante adjudicado deberá proporcionar los datos correspondientes. </w:t>
      </w:r>
    </w:p>
    <w:p w:rsidR="003B7DDD" w:rsidRPr="00EA12A5" w:rsidRDefault="003B7DDD" w:rsidP="003B7DDD">
      <w:pPr>
        <w:tabs>
          <w:tab w:val="left" w:pos="284"/>
        </w:tabs>
        <w:spacing w:after="0" w:line="240" w:lineRule="auto"/>
        <w:contextualSpacing/>
        <w:jc w:val="both"/>
        <w:rPr>
          <w:rFonts w:ascii="Arial" w:eastAsia="Times New Roman" w:hAnsi="Arial" w:cs="Arial"/>
          <w:sz w:val="20"/>
          <w:szCs w:val="20"/>
        </w:rPr>
      </w:pPr>
      <w:r w:rsidRPr="00EA12A5">
        <w:rPr>
          <w:rFonts w:ascii="Arial" w:eastAsia="Times New Roman" w:hAnsi="Arial" w:cs="Arial"/>
          <w:sz w:val="20"/>
          <w:szCs w:val="20"/>
        </w:rPr>
        <w:t xml:space="preserve"> </w:t>
      </w:r>
    </w:p>
    <w:p w:rsidR="003B7DDD" w:rsidRPr="00763F05" w:rsidRDefault="003B7DDD" w:rsidP="00E520DD">
      <w:pPr>
        <w:numPr>
          <w:ilvl w:val="0"/>
          <w:numId w:val="41"/>
        </w:numPr>
        <w:tabs>
          <w:tab w:val="left" w:pos="284"/>
        </w:tabs>
        <w:spacing w:after="0" w:line="240" w:lineRule="auto"/>
        <w:ind w:left="0" w:firstLine="0"/>
        <w:jc w:val="both"/>
        <w:rPr>
          <w:rFonts w:ascii="Arial" w:eastAsia="Times New Roman" w:hAnsi="Arial" w:cs="Arial"/>
          <w:sz w:val="20"/>
          <w:szCs w:val="20"/>
        </w:rPr>
      </w:pPr>
      <w:r w:rsidRPr="00EA12A5">
        <w:rPr>
          <w:rFonts w:ascii="Arial" w:eastAsia="Times New Roman" w:hAnsi="Arial" w:cs="Arial"/>
          <w:sz w:val="20"/>
          <w:szCs w:val="20"/>
        </w:rPr>
        <w:t xml:space="preserve">Los comprobantes fiscales deberán ser emitidos a nombre de Pensiones, con domicilio en Avenida Teófilo Borunda Ortiz No. 2900, Col. Centro, C.P. 31000, con clave de R.F.C.: PCE-811216-FC3, los cuales deberán cumplir con los requisitos fiscales previstos en el artículo 29-A del Código </w:t>
      </w:r>
      <w:r w:rsidRPr="00763F05">
        <w:rPr>
          <w:rFonts w:ascii="Arial" w:eastAsia="Times New Roman" w:hAnsi="Arial" w:cs="Arial"/>
          <w:sz w:val="20"/>
          <w:szCs w:val="20"/>
        </w:rPr>
        <w:t>Fiscal de la Federación, en la División de Control de Pagos de la Convocante, ubicada en el segundo piso de su Edificio Administrativo, en el que conste el periodo y concepto del suministro de los medicamentos y productos farmacéuticos.</w:t>
      </w:r>
    </w:p>
    <w:p w:rsidR="003B7DDD" w:rsidRPr="00763F05" w:rsidRDefault="003B7DDD" w:rsidP="003B7DDD">
      <w:pPr>
        <w:spacing w:after="0" w:line="240" w:lineRule="auto"/>
        <w:ind w:left="720"/>
        <w:contextualSpacing/>
        <w:rPr>
          <w:rFonts w:ascii="Arial" w:eastAsia="Times New Roman" w:hAnsi="Arial" w:cs="Arial"/>
          <w:sz w:val="20"/>
          <w:szCs w:val="20"/>
        </w:rPr>
      </w:pPr>
    </w:p>
    <w:p w:rsidR="003B7DDD" w:rsidRPr="00763F05" w:rsidRDefault="003B7DDD" w:rsidP="00E520DD">
      <w:pPr>
        <w:numPr>
          <w:ilvl w:val="0"/>
          <w:numId w:val="41"/>
        </w:numPr>
        <w:tabs>
          <w:tab w:val="left" w:pos="284"/>
        </w:tabs>
        <w:spacing w:after="0" w:line="240" w:lineRule="auto"/>
        <w:ind w:left="0" w:firstLine="0"/>
        <w:jc w:val="both"/>
        <w:rPr>
          <w:rFonts w:ascii="Arial" w:eastAsia="Times New Roman" w:hAnsi="Arial" w:cs="Arial"/>
          <w:sz w:val="20"/>
          <w:szCs w:val="20"/>
        </w:rPr>
      </w:pPr>
      <w:r w:rsidRPr="00763F05">
        <w:rPr>
          <w:rFonts w:ascii="Arial" w:eastAsia="Times New Roman" w:hAnsi="Arial" w:cs="Arial"/>
          <w:sz w:val="20"/>
          <w:szCs w:val="20"/>
        </w:rPr>
        <w:t xml:space="preserve">Los Impuestos y Derechos que procedan con motivo </w:t>
      </w:r>
      <w:r w:rsidR="00763F05" w:rsidRPr="00763F05">
        <w:rPr>
          <w:rFonts w:ascii="Arial" w:eastAsia="Times New Roman" w:hAnsi="Arial" w:cs="Arial"/>
          <w:sz w:val="20"/>
          <w:szCs w:val="20"/>
        </w:rPr>
        <w:t>del Suministro de medicamentos y productos farmacéuticos</w:t>
      </w:r>
      <w:r w:rsidRPr="00763F05">
        <w:rPr>
          <w:rFonts w:ascii="Arial" w:eastAsia="Times New Roman" w:hAnsi="Arial" w:cs="Arial"/>
          <w:sz w:val="20"/>
          <w:szCs w:val="20"/>
        </w:rPr>
        <w:t xml:space="preserve"> objeto de esta Licitación, serán pagados por el proveedor.</w:t>
      </w:r>
    </w:p>
    <w:p w:rsidR="003B7DDD" w:rsidRPr="00763F05" w:rsidRDefault="003B7DDD" w:rsidP="003B7DDD">
      <w:pPr>
        <w:spacing w:after="0" w:line="240" w:lineRule="auto"/>
        <w:ind w:left="720"/>
        <w:contextualSpacing/>
        <w:rPr>
          <w:rFonts w:ascii="Arial" w:eastAsia="Times New Roman" w:hAnsi="Arial" w:cs="Arial"/>
          <w:sz w:val="20"/>
          <w:szCs w:val="20"/>
        </w:rPr>
      </w:pPr>
    </w:p>
    <w:p w:rsidR="003B7DDD" w:rsidRPr="00763F05" w:rsidRDefault="003B7DDD" w:rsidP="00E520DD">
      <w:pPr>
        <w:numPr>
          <w:ilvl w:val="0"/>
          <w:numId w:val="41"/>
        </w:numPr>
        <w:tabs>
          <w:tab w:val="left" w:pos="284"/>
        </w:tabs>
        <w:spacing w:after="0" w:line="240" w:lineRule="auto"/>
        <w:ind w:left="0" w:firstLine="0"/>
        <w:jc w:val="both"/>
        <w:rPr>
          <w:rFonts w:ascii="Arial" w:eastAsia="Times New Roman" w:hAnsi="Arial" w:cs="Arial"/>
          <w:sz w:val="20"/>
          <w:szCs w:val="20"/>
        </w:rPr>
      </w:pPr>
      <w:r w:rsidRPr="00763F05">
        <w:rPr>
          <w:rFonts w:ascii="Arial" w:eastAsia="Times New Roman" w:hAnsi="Arial" w:cs="Arial"/>
          <w:sz w:val="20"/>
          <w:szCs w:val="20"/>
        </w:rPr>
        <w:t>La convocante sólo cubrirá el I.V.A.,</w:t>
      </w:r>
      <w:r w:rsidR="007A7EC9" w:rsidRPr="00763F05">
        <w:rPr>
          <w:rFonts w:ascii="Arial" w:eastAsia="Times New Roman" w:hAnsi="Arial" w:cs="Arial"/>
          <w:sz w:val="20"/>
          <w:szCs w:val="20"/>
        </w:rPr>
        <w:t xml:space="preserve"> en las partidas que aplique</w:t>
      </w:r>
      <w:r w:rsidRPr="00763F05">
        <w:rPr>
          <w:rFonts w:ascii="Arial" w:eastAsia="Times New Roman" w:hAnsi="Arial" w:cs="Arial"/>
          <w:sz w:val="20"/>
          <w:szCs w:val="20"/>
        </w:rPr>
        <w:t xml:space="preserve"> de acuerdo a lo establecido en las disposiciones legales vigentes en la materia. </w:t>
      </w:r>
    </w:p>
    <w:p w:rsidR="003B7DDD" w:rsidRPr="00763F05" w:rsidRDefault="003B7DDD" w:rsidP="003B7DDD">
      <w:pPr>
        <w:spacing w:after="0" w:line="240" w:lineRule="auto"/>
        <w:ind w:left="720"/>
        <w:contextualSpacing/>
        <w:rPr>
          <w:rFonts w:ascii="Arial" w:eastAsia="Times New Roman" w:hAnsi="Arial" w:cs="Arial"/>
          <w:sz w:val="20"/>
          <w:szCs w:val="20"/>
        </w:rPr>
      </w:pPr>
    </w:p>
    <w:p w:rsidR="003B7DDD" w:rsidRPr="00EA12A5" w:rsidRDefault="003B7DDD" w:rsidP="00E520DD">
      <w:pPr>
        <w:numPr>
          <w:ilvl w:val="0"/>
          <w:numId w:val="41"/>
        </w:numPr>
        <w:tabs>
          <w:tab w:val="left" w:pos="284"/>
        </w:tabs>
        <w:spacing w:after="0" w:line="240" w:lineRule="auto"/>
        <w:ind w:left="0" w:firstLine="0"/>
        <w:jc w:val="both"/>
        <w:rPr>
          <w:rFonts w:ascii="Arial" w:eastAsia="Times New Roman" w:hAnsi="Arial" w:cs="Arial"/>
          <w:sz w:val="20"/>
          <w:szCs w:val="20"/>
        </w:rPr>
      </w:pPr>
      <w:r w:rsidRPr="00763F05">
        <w:rPr>
          <w:rFonts w:ascii="Arial" w:eastAsia="Times New Roman" w:hAnsi="Arial" w:cs="Arial"/>
          <w:sz w:val="20"/>
          <w:szCs w:val="20"/>
        </w:rPr>
        <w:t>El proveedor será responsable, en el caso de que al suministrar los medicamentos y productos farmacéuticos solicitados se infrinjan Patentes y/o Marcas Registradas por terceros, quedando Pensiones liberado de toda responsabilidad de</w:t>
      </w:r>
      <w:r w:rsidRPr="00EA12A5">
        <w:rPr>
          <w:rFonts w:ascii="Arial" w:eastAsia="Times New Roman" w:hAnsi="Arial" w:cs="Arial"/>
          <w:sz w:val="20"/>
          <w:szCs w:val="20"/>
        </w:rPr>
        <w:t xml:space="preserve"> carácter civil, penal, fiscal o de cualquier otra índole.</w:t>
      </w:r>
    </w:p>
    <w:p w:rsidR="003B7DDD" w:rsidRDefault="003B7DDD" w:rsidP="003B7DDD">
      <w:pPr>
        <w:tabs>
          <w:tab w:val="left" w:pos="142"/>
        </w:tabs>
        <w:spacing w:after="0" w:line="276" w:lineRule="auto"/>
        <w:ind w:left="142" w:firstLine="66"/>
        <w:jc w:val="both"/>
        <w:rPr>
          <w:rFonts w:ascii="Arial" w:eastAsia="Times New Roman" w:hAnsi="Arial" w:cs="Arial"/>
          <w:b/>
          <w:sz w:val="20"/>
          <w:szCs w:val="20"/>
        </w:rPr>
      </w:pPr>
      <w:r w:rsidRPr="00EA12A5">
        <w:rPr>
          <w:rFonts w:ascii="Arial" w:eastAsia="Times New Roman" w:hAnsi="Arial" w:cs="Arial"/>
          <w:b/>
          <w:sz w:val="20"/>
          <w:szCs w:val="20"/>
        </w:rPr>
        <w:t xml:space="preserve"> </w:t>
      </w:r>
    </w:p>
    <w:p w:rsidR="00EE01B2" w:rsidRDefault="00EE01B2" w:rsidP="003B7DDD">
      <w:pPr>
        <w:tabs>
          <w:tab w:val="left" w:pos="142"/>
        </w:tabs>
        <w:spacing w:after="0" w:line="276" w:lineRule="auto"/>
        <w:ind w:left="142" w:firstLine="66"/>
        <w:jc w:val="both"/>
        <w:rPr>
          <w:rFonts w:ascii="Arial" w:eastAsia="Times New Roman" w:hAnsi="Arial" w:cs="Arial"/>
          <w:b/>
          <w:sz w:val="20"/>
          <w:szCs w:val="20"/>
        </w:rPr>
      </w:pPr>
    </w:p>
    <w:p w:rsidR="00EE01B2" w:rsidRDefault="00EE01B2" w:rsidP="003B7DDD">
      <w:pPr>
        <w:tabs>
          <w:tab w:val="left" w:pos="142"/>
        </w:tabs>
        <w:spacing w:after="0" w:line="276" w:lineRule="auto"/>
        <w:ind w:left="142" w:firstLine="66"/>
        <w:jc w:val="both"/>
        <w:rPr>
          <w:rFonts w:ascii="Arial" w:eastAsia="Times New Roman" w:hAnsi="Arial" w:cs="Arial"/>
          <w:b/>
          <w:sz w:val="20"/>
          <w:szCs w:val="20"/>
        </w:rPr>
      </w:pPr>
    </w:p>
    <w:p w:rsidR="00EE01B2" w:rsidRDefault="00EE01B2" w:rsidP="003B7DDD">
      <w:pPr>
        <w:tabs>
          <w:tab w:val="left" w:pos="142"/>
        </w:tabs>
        <w:spacing w:after="0" w:line="276" w:lineRule="auto"/>
        <w:ind w:left="142" w:firstLine="66"/>
        <w:jc w:val="both"/>
        <w:rPr>
          <w:rFonts w:ascii="Arial" w:eastAsia="Times New Roman" w:hAnsi="Arial" w:cs="Arial"/>
          <w:b/>
          <w:sz w:val="20"/>
          <w:szCs w:val="20"/>
        </w:rPr>
      </w:pPr>
    </w:p>
    <w:p w:rsidR="00C75A73" w:rsidRPr="00C75A73" w:rsidRDefault="003B7DDD" w:rsidP="00C75A73">
      <w:pPr>
        <w:pStyle w:val="Prrafodelista"/>
        <w:numPr>
          <w:ilvl w:val="1"/>
          <w:numId w:val="20"/>
        </w:numPr>
        <w:spacing w:line="276" w:lineRule="auto"/>
        <w:jc w:val="both"/>
        <w:rPr>
          <w:rFonts w:ascii="Arial" w:hAnsi="Arial" w:cs="Arial"/>
          <w:b/>
          <w:sz w:val="20"/>
          <w:szCs w:val="20"/>
          <w:lang w:val="es-ES_tradnl"/>
        </w:rPr>
      </w:pPr>
      <w:r w:rsidRPr="00C75A73">
        <w:rPr>
          <w:rFonts w:ascii="Arial" w:hAnsi="Arial" w:cs="Arial"/>
          <w:b/>
          <w:sz w:val="20"/>
          <w:szCs w:val="20"/>
          <w:lang w:val="es-ES_tradnl"/>
        </w:rPr>
        <w:t>C</w:t>
      </w:r>
      <w:r>
        <w:rPr>
          <w:rFonts w:ascii="Arial" w:hAnsi="Arial" w:cs="Arial"/>
          <w:b/>
          <w:sz w:val="20"/>
          <w:szCs w:val="20"/>
          <w:lang w:val="es-ES_tradnl"/>
        </w:rPr>
        <w:t>ALIDAD.</w:t>
      </w:r>
    </w:p>
    <w:p w:rsidR="00C75A73" w:rsidRPr="00EA12A5" w:rsidRDefault="00C75A73" w:rsidP="00C75A73">
      <w:pPr>
        <w:spacing w:after="0" w:line="276" w:lineRule="auto"/>
        <w:jc w:val="both"/>
        <w:rPr>
          <w:rFonts w:ascii="Arial" w:eastAsia="Times New Roman" w:hAnsi="Arial" w:cs="Arial"/>
          <w:b/>
          <w:sz w:val="20"/>
          <w:szCs w:val="20"/>
          <w:lang w:val="es-ES_tradnl"/>
        </w:rPr>
      </w:pPr>
    </w:p>
    <w:p w:rsidR="00C75A73" w:rsidRPr="00EA12A5" w:rsidRDefault="00C75A73" w:rsidP="00C75A73">
      <w:pPr>
        <w:autoSpaceDE w:val="0"/>
        <w:autoSpaceDN w:val="0"/>
        <w:adjustRightInd w:val="0"/>
        <w:spacing w:after="0" w:line="276" w:lineRule="auto"/>
        <w:ind w:right="-20"/>
        <w:jc w:val="both"/>
        <w:rPr>
          <w:rFonts w:ascii="Arial" w:eastAsia="Times New Roman" w:hAnsi="Arial" w:cs="Arial"/>
          <w:sz w:val="20"/>
          <w:szCs w:val="20"/>
          <w:lang w:val="es-ES_tradnl"/>
        </w:rPr>
      </w:pPr>
      <w:r w:rsidRPr="00763F05">
        <w:rPr>
          <w:rFonts w:ascii="Arial" w:eastAsia="Times New Roman" w:hAnsi="Arial" w:cs="Arial"/>
          <w:sz w:val="20"/>
          <w:szCs w:val="20"/>
          <w:lang w:val="es-ES_tradnl"/>
        </w:rPr>
        <w:t xml:space="preserve">Los licitantes deberán acreditar cumplimiento de las Normas Oficiales Mexicanas o las Internacionales que correspondan en la(s) partida(s) que cotiza(n) presentando la documentación solicitada en su propuesta técnica, quienes deberán apegarse a lo establecido en la Ley General de Salud y el Reglamento de Insumos para la Salud vigentes, para lo cual </w:t>
      </w:r>
      <w:r w:rsidRPr="00763F05">
        <w:rPr>
          <w:rFonts w:ascii="Arial" w:eastAsia="Times New Roman" w:hAnsi="Arial" w:cs="Arial"/>
          <w:sz w:val="20"/>
          <w:szCs w:val="20"/>
        </w:rPr>
        <w:t xml:space="preserve">será suficiente que los licitantes presenten dentro de su propuesta técnica los documentos solicitados en los incisos c) y d) contenidos en el numeral </w:t>
      </w:r>
      <w:r w:rsidR="001B7F76" w:rsidRPr="00763F05">
        <w:rPr>
          <w:rFonts w:ascii="Arial" w:eastAsia="Times New Roman" w:hAnsi="Arial" w:cs="Arial"/>
          <w:sz w:val="20"/>
          <w:szCs w:val="20"/>
        </w:rPr>
        <w:t>6.2</w:t>
      </w:r>
      <w:r w:rsidRPr="00763F05">
        <w:rPr>
          <w:rFonts w:ascii="Arial" w:eastAsia="Times New Roman" w:hAnsi="Arial" w:cs="Arial"/>
          <w:sz w:val="20"/>
          <w:szCs w:val="20"/>
        </w:rPr>
        <w:t xml:space="preserve"> “PROPUESTA TÉCNICA” de las bases rectoras.</w:t>
      </w:r>
    </w:p>
    <w:p w:rsidR="00C75A73" w:rsidRPr="00EA12A5" w:rsidRDefault="00C75A73" w:rsidP="00C75A73">
      <w:pPr>
        <w:autoSpaceDE w:val="0"/>
        <w:autoSpaceDN w:val="0"/>
        <w:adjustRightInd w:val="0"/>
        <w:spacing w:before="5" w:after="0" w:line="276" w:lineRule="auto"/>
        <w:jc w:val="both"/>
        <w:rPr>
          <w:rFonts w:ascii="Arial" w:eastAsia="Times New Roman" w:hAnsi="Arial" w:cs="Arial"/>
          <w:sz w:val="20"/>
          <w:szCs w:val="20"/>
          <w:lang w:val="es-ES_tradnl"/>
        </w:rPr>
      </w:pPr>
    </w:p>
    <w:p w:rsidR="00C75A73" w:rsidRPr="00C75A73" w:rsidRDefault="003B7DDD" w:rsidP="00C75A73">
      <w:pPr>
        <w:pStyle w:val="Prrafodelista"/>
        <w:numPr>
          <w:ilvl w:val="1"/>
          <w:numId w:val="20"/>
        </w:numPr>
        <w:autoSpaceDE w:val="0"/>
        <w:autoSpaceDN w:val="0"/>
        <w:adjustRightInd w:val="0"/>
        <w:spacing w:line="276" w:lineRule="auto"/>
        <w:ind w:right="-20"/>
        <w:rPr>
          <w:rFonts w:ascii="Arial" w:hAnsi="Arial" w:cs="Arial"/>
          <w:b/>
          <w:sz w:val="20"/>
          <w:szCs w:val="20"/>
          <w:lang w:val="es-ES_tradnl"/>
        </w:rPr>
      </w:pPr>
      <w:r w:rsidRPr="00C75A73">
        <w:rPr>
          <w:rFonts w:ascii="Arial" w:hAnsi="Arial" w:cs="Arial"/>
          <w:b/>
          <w:sz w:val="20"/>
          <w:szCs w:val="20"/>
          <w:lang w:val="es-ES_tradnl"/>
        </w:rPr>
        <w:t>INSPECCIÓN Y VERIFICACIÓN DE CALIDAD</w:t>
      </w:r>
      <w:r>
        <w:rPr>
          <w:rFonts w:ascii="Arial" w:hAnsi="Arial" w:cs="Arial"/>
          <w:b/>
          <w:sz w:val="20"/>
          <w:szCs w:val="20"/>
          <w:lang w:val="es-ES_tradnl"/>
        </w:rPr>
        <w:t>.</w:t>
      </w:r>
      <w:r w:rsidRPr="00C75A73">
        <w:rPr>
          <w:rFonts w:ascii="Arial" w:hAnsi="Arial" w:cs="Arial"/>
          <w:b/>
          <w:sz w:val="20"/>
          <w:szCs w:val="20"/>
          <w:lang w:val="es-ES_tradnl"/>
        </w:rPr>
        <w:t xml:space="preserve">  </w:t>
      </w:r>
    </w:p>
    <w:p w:rsidR="00C75A73" w:rsidRPr="00EA12A5" w:rsidRDefault="00C75A73" w:rsidP="00C75A73">
      <w:pPr>
        <w:autoSpaceDE w:val="0"/>
        <w:autoSpaceDN w:val="0"/>
        <w:adjustRightInd w:val="0"/>
        <w:spacing w:before="6" w:after="0" w:line="276" w:lineRule="auto"/>
        <w:rPr>
          <w:rFonts w:ascii="Arial" w:eastAsia="Times New Roman" w:hAnsi="Arial" w:cs="Arial"/>
          <w:sz w:val="20"/>
          <w:szCs w:val="20"/>
          <w:lang w:val="es-ES_tradnl"/>
        </w:rPr>
      </w:pPr>
    </w:p>
    <w:p w:rsidR="00C75A73" w:rsidRPr="00EA12A5" w:rsidRDefault="00C75A73" w:rsidP="00C75A73">
      <w:pPr>
        <w:autoSpaceDE w:val="0"/>
        <w:autoSpaceDN w:val="0"/>
        <w:adjustRightInd w:val="0"/>
        <w:spacing w:after="0" w:line="276" w:lineRule="auto"/>
        <w:ind w:right="81"/>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La convocante podrá verificar la calidad </w:t>
      </w:r>
      <w:r w:rsidR="00763F05" w:rsidRPr="00763F05">
        <w:rPr>
          <w:rFonts w:ascii="Arial" w:eastAsia="Times New Roman" w:hAnsi="Arial" w:cs="Arial"/>
          <w:sz w:val="20"/>
          <w:szCs w:val="20"/>
        </w:rPr>
        <w:t>del Suministro de medicamentos y productos farmacéuticos</w:t>
      </w:r>
      <w:r w:rsidRPr="00EA12A5">
        <w:rPr>
          <w:rFonts w:ascii="Arial" w:eastAsia="Times New Roman" w:hAnsi="Arial" w:cs="Arial"/>
          <w:sz w:val="20"/>
          <w:szCs w:val="20"/>
          <w:lang w:val="es-ES_tradnl"/>
        </w:rPr>
        <w:t xml:space="preserve"> </w:t>
      </w:r>
      <w:r w:rsidR="0036134E">
        <w:rPr>
          <w:rFonts w:ascii="Arial" w:eastAsia="Times New Roman" w:hAnsi="Arial" w:cs="Arial"/>
          <w:sz w:val="20"/>
          <w:szCs w:val="20"/>
          <w:lang w:val="es-ES_tradnl"/>
        </w:rPr>
        <w:t>mediante visitas en los módulos y/o la(s) sucursal(es) de los licitantes adjudicados</w:t>
      </w:r>
      <w:r w:rsidRPr="00EA12A5">
        <w:rPr>
          <w:rFonts w:ascii="Arial" w:eastAsia="Times New Roman" w:hAnsi="Arial" w:cs="Arial"/>
          <w:sz w:val="20"/>
          <w:szCs w:val="20"/>
          <w:lang w:val="es-ES_tradnl"/>
        </w:rPr>
        <w:t xml:space="preserve">, a partir de la adjudicación y durante la vigencia del contrato. </w:t>
      </w:r>
    </w:p>
    <w:p w:rsidR="00C75A73" w:rsidRPr="00EA12A5" w:rsidRDefault="00C75A73" w:rsidP="00C75A73">
      <w:pPr>
        <w:spacing w:after="0" w:line="276" w:lineRule="auto"/>
        <w:jc w:val="both"/>
        <w:rPr>
          <w:rFonts w:ascii="Arial" w:eastAsia="Times New Roman" w:hAnsi="Arial" w:cs="Arial"/>
          <w:b/>
          <w:sz w:val="20"/>
          <w:szCs w:val="20"/>
        </w:rPr>
      </w:pPr>
    </w:p>
    <w:p w:rsidR="00C75A73" w:rsidRPr="00C75A73" w:rsidRDefault="003B7DDD" w:rsidP="00C75A73">
      <w:pPr>
        <w:pStyle w:val="Prrafodelista"/>
        <w:numPr>
          <w:ilvl w:val="1"/>
          <w:numId w:val="20"/>
        </w:numPr>
        <w:spacing w:line="276" w:lineRule="auto"/>
        <w:jc w:val="both"/>
        <w:rPr>
          <w:rFonts w:ascii="Arial" w:hAnsi="Arial" w:cs="Arial"/>
          <w:b/>
          <w:sz w:val="20"/>
          <w:szCs w:val="20"/>
        </w:rPr>
      </w:pPr>
      <w:r w:rsidRPr="00C75A73">
        <w:rPr>
          <w:rFonts w:ascii="Arial" w:hAnsi="Arial" w:cs="Arial"/>
          <w:b/>
          <w:sz w:val="20"/>
          <w:szCs w:val="20"/>
        </w:rPr>
        <w:t>FORMA DE ADJUDICACIÓN.</w:t>
      </w:r>
    </w:p>
    <w:p w:rsidR="00C75A73" w:rsidRPr="00EA12A5" w:rsidRDefault="00C75A73" w:rsidP="00C75A73">
      <w:pPr>
        <w:spacing w:after="0" w:line="276" w:lineRule="auto"/>
        <w:jc w:val="both"/>
        <w:rPr>
          <w:rFonts w:ascii="Arial" w:eastAsia="Times New Roman" w:hAnsi="Arial" w:cs="Arial"/>
          <w:sz w:val="20"/>
          <w:szCs w:val="20"/>
        </w:rPr>
      </w:pPr>
    </w:p>
    <w:p w:rsidR="00C75A73" w:rsidRPr="00EA12A5" w:rsidRDefault="00C75A73"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La adjudicación </w:t>
      </w:r>
      <w:r>
        <w:rPr>
          <w:rFonts w:ascii="Arial" w:eastAsia="Times New Roman" w:hAnsi="Arial" w:cs="Arial"/>
          <w:sz w:val="20"/>
          <w:szCs w:val="20"/>
        </w:rPr>
        <w:t>del</w:t>
      </w:r>
      <w:r w:rsidRPr="001F58D7">
        <w:rPr>
          <w:rFonts w:ascii="Arial" w:eastAsia="Times New Roman" w:hAnsi="Arial" w:cs="Arial"/>
          <w:b/>
          <w:sz w:val="20"/>
          <w:szCs w:val="20"/>
        </w:rPr>
        <w:t xml:space="preserve"> SUMINISTRO DE </w:t>
      </w:r>
      <w:r w:rsidR="00763F05">
        <w:rPr>
          <w:rFonts w:ascii="Arial" w:eastAsia="Times New Roman" w:hAnsi="Arial" w:cs="Arial"/>
          <w:b/>
          <w:sz w:val="20"/>
          <w:szCs w:val="20"/>
        </w:rPr>
        <w:t>MEDICAMENTOS Y PRODUCTOS FARMACÉ</w:t>
      </w:r>
      <w:r w:rsidRPr="001F58D7">
        <w:rPr>
          <w:rFonts w:ascii="Arial" w:eastAsia="Times New Roman" w:hAnsi="Arial" w:cs="Arial"/>
          <w:b/>
          <w:sz w:val="20"/>
          <w:szCs w:val="20"/>
        </w:rPr>
        <w:t>UTICOS SUBROGADOS POR FARMACIAS LOCALES</w:t>
      </w:r>
      <w:r w:rsidRPr="00EA12A5">
        <w:rPr>
          <w:rFonts w:ascii="Arial" w:eastAsia="Times New Roman" w:hAnsi="Arial" w:cs="Arial"/>
          <w:sz w:val="20"/>
          <w:szCs w:val="20"/>
        </w:rPr>
        <w:t xml:space="preserve">, se llevará a cabo por partida, para cubrir necesidades de la Institución para el Ejercicio Fiscal 2024, la que se llevará a cabo en su modalidad de precio fijo mediante un contrato abierto en los términos de los artículos 3, fracción XI y 83 de la Ley.     </w:t>
      </w:r>
    </w:p>
    <w:p w:rsidR="00C75A73" w:rsidRPr="00EA12A5" w:rsidRDefault="00C75A73" w:rsidP="00C75A73">
      <w:pPr>
        <w:spacing w:after="0" w:line="276" w:lineRule="auto"/>
        <w:jc w:val="both"/>
        <w:rPr>
          <w:rFonts w:ascii="Arial" w:eastAsia="Times New Roman" w:hAnsi="Arial" w:cs="Arial"/>
          <w:sz w:val="20"/>
          <w:szCs w:val="20"/>
        </w:rPr>
      </w:pPr>
    </w:p>
    <w:p w:rsidR="00C75A73" w:rsidRPr="00EA12A5" w:rsidRDefault="00C75A73" w:rsidP="00C75A73">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rsidR="00C75A73" w:rsidRPr="00EA12A5" w:rsidRDefault="00C75A73" w:rsidP="00C75A73">
      <w:pPr>
        <w:spacing w:after="0" w:line="276" w:lineRule="auto"/>
        <w:jc w:val="both"/>
        <w:rPr>
          <w:rFonts w:ascii="Arial" w:eastAsia="Times New Roman" w:hAnsi="Arial" w:cs="Arial"/>
          <w:sz w:val="20"/>
          <w:szCs w:val="20"/>
        </w:rPr>
      </w:pPr>
    </w:p>
    <w:p w:rsidR="00C75A73" w:rsidRPr="00EA12A5" w:rsidRDefault="00C75A73" w:rsidP="00C75A73">
      <w:pPr>
        <w:tabs>
          <w:tab w:val="left" w:pos="708"/>
          <w:tab w:val="center" w:pos="4419"/>
          <w:tab w:val="right" w:pos="8838"/>
        </w:tabs>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De conformidad con el artículo 66 de la Ley, en relación con el </w:t>
      </w:r>
      <w:r w:rsidRPr="00763F05">
        <w:rPr>
          <w:rFonts w:ascii="Arial" w:eastAsia="Times New Roman" w:hAnsi="Arial" w:cs="Arial"/>
          <w:sz w:val="20"/>
          <w:szCs w:val="20"/>
        </w:rPr>
        <w:t>artículo 66 de su Reglamento, cuando</w:t>
      </w:r>
      <w:r w:rsidRPr="00EA12A5">
        <w:rPr>
          <w:rFonts w:ascii="Arial" w:eastAsia="Times New Roman" w:hAnsi="Arial" w:cs="Arial"/>
          <w:sz w:val="20"/>
          <w:szCs w:val="20"/>
        </w:rPr>
        <w:t xml:space="preserve"> de la evaluación de las propuestas entre dos licitantes exista igualdad de condiciones, el ente convocante podrá dar preferencia a las empresas locales y, en su caso, a aquellas que integren el sector de micro empresas, después por las pequeñas empresas y finalmente se adjudicará a quien tenga el carácter de medianas empresas, o bien, llevar a cabo el sorteo por insaculación a que refiere el capítulo de la evaluación de las propuestas de estas bases. </w:t>
      </w:r>
    </w:p>
    <w:p w:rsidR="00C75A73" w:rsidRPr="00EA12A5" w:rsidRDefault="00C75A73" w:rsidP="00C75A73">
      <w:pPr>
        <w:tabs>
          <w:tab w:val="left" w:pos="708"/>
          <w:tab w:val="center" w:pos="4419"/>
          <w:tab w:val="right" w:pos="8838"/>
        </w:tabs>
        <w:spacing w:after="0" w:line="276" w:lineRule="auto"/>
        <w:jc w:val="both"/>
        <w:rPr>
          <w:rFonts w:ascii="Arial" w:eastAsia="Times New Roman" w:hAnsi="Arial" w:cs="Arial"/>
          <w:sz w:val="20"/>
          <w:szCs w:val="20"/>
        </w:rPr>
      </w:pPr>
    </w:p>
    <w:p w:rsidR="00C75A73" w:rsidRPr="00EA12A5" w:rsidRDefault="00C75A73" w:rsidP="00C75A73">
      <w:pPr>
        <w:tabs>
          <w:tab w:val="left" w:pos="708"/>
          <w:tab w:val="center" w:pos="4419"/>
          <w:tab w:val="right" w:pos="8838"/>
        </w:tabs>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Ninguna de las condiciones contenidas en las bases de la licitación, así como en las propuestas presentadas por los licitantes proveedores podrá ser negociada, de conformidad con el artículo 41 de la Ley.</w:t>
      </w:r>
    </w:p>
    <w:p w:rsidR="001B0CBE" w:rsidRDefault="001B0CBE" w:rsidP="00EA12A5">
      <w:pPr>
        <w:spacing w:after="0" w:line="276" w:lineRule="auto"/>
        <w:ind w:left="708" w:hanging="708"/>
        <w:jc w:val="both"/>
        <w:rPr>
          <w:rFonts w:ascii="Arial" w:eastAsia="Times New Roman" w:hAnsi="Arial" w:cs="Arial"/>
          <w:b/>
          <w:sz w:val="20"/>
          <w:szCs w:val="20"/>
          <w:lang w:val="es-ES_tradnl"/>
        </w:rPr>
      </w:pPr>
    </w:p>
    <w:p w:rsidR="00763F05" w:rsidRDefault="00763F05" w:rsidP="00EA12A5">
      <w:pPr>
        <w:spacing w:after="0" w:line="276" w:lineRule="auto"/>
        <w:ind w:left="708" w:hanging="708"/>
        <w:jc w:val="both"/>
        <w:rPr>
          <w:rFonts w:ascii="Arial" w:eastAsia="Times New Roman" w:hAnsi="Arial" w:cs="Arial"/>
          <w:b/>
          <w:sz w:val="20"/>
          <w:szCs w:val="20"/>
          <w:lang w:val="es-ES_tradnl"/>
        </w:rPr>
      </w:pPr>
    </w:p>
    <w:p w:rsidR="0036134E" w:rsidRDefault="0036134E" w:rsidP="00EA12A5">
      <w:pPr>
        <w:spacing w:after="0" w:line="276" w:lineRule="auto"/>
        <w:ind w:left="708" w:hanging="708"/>
        <w:jc w:val="both"/>
        <w:rPr>
          <w:rFonts w:ascii="Arial" w:eastAsia="Times New Roman" w:hAnsi="Arial" w:cs="Arial"/>
          <w:b/>
          <w:sz w:val="20"/>
          <w:szCs w:val="20"/>
          <w:lang w:val="es-ES_tradnl"/>
        </w:rPr>
      </w:pPr>
    </w:p>
    <w:p w:rsidR="0036134E" w:rsidRDefault="0036134E" w:rsidP="00EA12A5">
      <w:pPr>
        <w:spacing w:after="0" w:line="276" w:lineRule="auto"/>
        <w:ind w:left="708" w:hanging="708"/>
        <w:jc w:val="both"/>
        <w:rPr>
          <w:rFonts w:ascii="Arial" w:eastAsia="Times New Roman" w:hAnsi="Arial" w:cs="Arial"/>
          <w:b/>
          <w:sz w:val="20"/>
          <w:szCs w:val="20"/>
          <w:lang w:val="es-ES_tradnl"/>
        </w:rPr>
      </w:pPr>
    </w:p>
    <w:p w:rsidR="0036134E" w:rsidRDefault="0036134E" w:rsidP="00EA12A5">
      <w:pPr>
        <w:spacing w:after="0" w:line="276" w:lineRule="auto"/>
        <w:ind w:left="708" w:hanging="708"/>
        <w:jc w:val="both"/>
        <w:rPr>
          <w:rFonts w:ascii="Arial" w:eastAsia="Times New Roman" w:hAnsi="Arial" w:cs="Arial"/>
          <w:b/>
          <w:sz w:val="20"/>
          <w:szCs w:val="20"/>
          <w:lang w:val="es-ES_tradnl"/>
        </w:rPr>
      </w:pPr>
    </w:p>
    <w:p w:rsidR="00381FA6" w:rsidRPr="00381FA6" w:rsidRDefault="003B7DDD" w:rsidP="00381FA6">
      <w:pPr>
        <w:pStyle w:val="Prrafodelista"/>
        <w:numPr>
          <w:ilvl w:val="1"/>
          <w:numId w:val="20"/>
        </w:numPr>
        <w:spacing w:line="276" w:lineRule="auto"/>
        <w:jc w:val="both"/>
        <w:rPr>
          <w:rFonts w:ascii="Arial" w:hAnsi="Arial" w:cs="Arial"/>
          <w:b/>
          <w:sz w:val="20"/>
          <w:szCs w:val="20"/>
        </w:rPr>
      </w:pPr>
      <w:r w:rsidRPr="00381FA6">
        <w:rPr>
          <w:rFonts w:ascii="Arial" w:hAnsi="Arial" w:cs="Arial"/>
          <w:b/>
          <w:sz w:val="20"/>
          <w:szCs w:val="20"/>
        </w:rPr>
        <w:lastRenderedPageBreak/>
        <w:t>GARANTÍA.</w:t>
      </w:r>
    </w:p>
    <w:p w:rsidR="00381FA6" w:rsidRPr="00EA12A5" w:rsidRDefault="00381FA6" w:rsidP="00381FA6">
      <w:pPr>
        <w:spacing w:after="0" w:line="276" w:lineRule="auto"/>
        <w:jc w:val="both"/>
        <w:rPr>
          <w:rFonts w:ascii="Arial" w:eastAsia="Times New Roman" w:hAnsi="Arial" w:cs="Arial"/>
          <w:b/>
          <w:sz w:val="20"/>
          <w:szCs w:val="20"/>
        </w:rPr>
      </w:pPr>
    </w:p>
    <w:p w:rsidR="00381FA6" w:rsidRPr="00EA12A5" w:rsidRDefault="00381FA6" w:rsidP="00381FA6">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rPr>
        <w:t xml:space="preserve">El licitante que resulte adjudicado deberá constituir y entregar a más tardar dentro de los diez días hábiles siguientes a la celebración del contrato un cheque certificado o póliza de fianza en moneda nacional </w:t>
      </w:r>
      <w:r w:rsidRPr="00EA12A5">
        <w:rPr>
          <w:rFonts w:ascii="Arial" w:eastAsia="Times New Roman" w:hAnsi="Arial" w:cs="Arial"/>
          <w:sz w:val="20"/>
          <w:szCs w:val="20"/>
          <w:lang w:val="es-ES_tradnl"/>
        </w:rPr>
        <w:t>expedida por una Institución Afianzadora legalmente autorizada, acreditada y domiciliada en el Estado de Chihuahua</w:t>
      </w:r>
      <w:r w:rsidRPr="00EA12A5">
        <w:rPr>
          <w:rFonts w:ascii="Arial" w:eastAsia="Times New Roman" w:hAnsi="Arial" w:cs="Arial"/>
          <w:sz w:val="20"/>
          <w:szCs w:val="20"/>
        </w:rPr>
        <w:t xml:space="preserve">, a favor de Pensiones, por un importe equivalente al 10% del monto máximo adjudicado, sin incluir el I.V.A., como garantía de su obligación </w:t>
      </w:r>
      <w:r w:rsidRPr="00763F05">
        <w:rPr>
          <w:rFonts w:ascii="Arial" w:eastAsia="Times New Roman" w:hAnsi="Arial" w:cs="Arial"/>
          <w:sz w:val="20"/>
          <w:szCs w:val="20"/>
        </w:rPr>
        <w:t xml:space="preserve">contractual, </w:t>
      </w:r>
      <w:r w:rsidRPr="00763F05">
        <w:rPr>
          <w:rFonts w:ascii="Arial" w:eastAsia="Times New Roman" w:hAnsi="Arial" w:cs="Arial"/>
          <w:sz w:val="20"/>
          <w:szCs w:val="20"/>
          <w:lang w:val="es-ES_tradnl"/>
        </w:rPr>
        <w:t>de conformidad con lo establecido en el artículo 84, fracción II, de la Ley, en relación con el artículo 90 de su Reglamento, esta garantía será indivisible y permanecerá vigente</w:t>
      </w:r>
      <w:r w:rsidR="0036134E">
        <w:rPr>
          <w:rFonts w:ascii="Arial" w:eastAsia="Times New Roman" w:hAnsi="Arial" w:cs="Arial"/>
          <w:sz w:val="20"/>
          <w:szCs w:val="20"/>
          <w:lang w:val="es-ES_tradnl"/>
        </w:rPr>
        <w:t xml:space="preserve"> para saneamiento por evicción, vicios ocultos, daños y perjuicios y calidad de los servicios originados con motivo de los bienes entregados,</w:t>
      </w:r>
      <w:r w:rsidRPr="00763F05">
        <w:rPr>
          <w:rFonts w:ascii="Arial" w:eastAsia="Times New Roman" w:hAnsi="Arial" w:cs="Arial"/>
          <w:sz w:val="20"/>
          <w:szCs w:val="20"/>
          <w:lang w:val="es-ES_tradnl"/>
        </w:rPr>
        <w:t xml:space="preserve"> hasta un mes después del últim</w:t>
      </w:r>
      <w:r w:rsidR="00763F05" w:rsidRPr="00763F05">
        <w:rPr>
          <w:rFonts w:ascii="Arial" w:eastAsia="Times New Roman" w:hAnsi="Arial" w:cs="Arial"/>
          <w:sz w:val="20"/>
          <w:szCs w:val="20"/>
          <w:lang w:val="es-ES_tradnl"/>
        </w:rPr>
        <w:t>o</w:t>
      </w:r>
      <w:r w:rsidRPr="00763F05">
        <w:rPr>
          <w:rFonts w:ascii="Arial" w:eastAsia="Times New Roman" w:hAnsi="Arial" w:cs="Arial"/>
          <w:sz w:val="20"/>
          <w:szCs w:val="20"/>
          <w:lang w:val="es-ES_tradnl"/>
        </w:rPr>
        <w:t xml:space="preserve"> </w:t>
      </w:r>
      <w:r w:rsidR="00763F05" w:rsidRPr="00763F05">
        <w:rPr>
          <w:rFonts w:ascii="Arial" w:eastAsia="Times New Roman" w:hAnsi="Arial" w:cs="Arial"/>
          <w:sz w:val="20"/>
          <w:szCs w:val="20"/>
          <w:lang w:val="es-ES_tradnl"/>
        </w:rPr>
        <w:t>suministro</w:t>
      </w:r>
      <w:r w:rsidR="0036134E">
        <w:rPr>
          <w:rFonts w:ascii="Arial" w:eastAsia="Times New Roman" w:hAnsi="Arial" w:cs="Arial"/>
          <w:sz w:val="20"/>
          <w:szCs w:val="20"/>
          <w:lang w:val="es-ES_tradnl"/>
        </w:rPr>
        <w:t>.</w:t>
      </w:r>
    </w:p>
    <w:p w:rsidR="00381FA6" w:rsidRPr="00EA12A5" w:rsidRDefault="00381FA6" w:rsidP="00381FA6">
      <w:pPr>
        <w:spacing w:after="0" w:line="276" w:lineRule="auto"/>
        <w:jc w:val="both"/>
        <w:rPr>
          <w:rFonts w:ascii="Arial" w:eastAsia="Times New Roman" w:hAnsi="Arial" w:cs="Arial"/>
          <w:sz w:val="20"/>
          <w:szCs w:val="20"/>
          <w:lang w:val="es-ES_tradnl"/>
        </w:rPr>
      </w:pPr>
    </w:p>
    <w:p w:rsidR="00381FA6" w:rsidRPr="00EA12A5" w:rsidRDefault="00381FA6" w:rsidP="00381FA6">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Los requisitos que deberá cumplir la garantía serán proporcionados al licitante que resulte adjudicado en el fallo.</w:t>
      </w:r>
    </w:p>
    <w:p w:rsidR="001B0CBE" w:rsidRDefault="001B0CBE" w:rsidP="00EA12A5">
      <w:pPr>
        <w:spacing w:after="0" w:line="276" w:lineRule="auto"/>
        <w:ind w:left="708" w:hanging="708"/>
        <w:jc w:val="both"/>
        <w:rPr>
          <w:rFonts w:ascii="Arial" w:eastAsia="Times New Roman" w:hAnsi="Arial" w:cs="Arial"/>
          <w:b/>
          <w:sz w:val="20"/>
          <w:szCs w:val="20"/>
          <w:lang w:val="es-ES_tradnl"/>
        </w:rPr>
      </w:pPr>
    </w:p>
    <w:p w:rsidR="00381FA6" w:rsidRPr="003B7DDD" w:rsidRDefault="00381FA6" w:rsidP="003B7DDD">
      <w:pPr>
        <w:pStyle w:val="Prrafodelista"/>
        <w:numPr>
          <w:ilvl w:val="0"/>
          <w:numId w:val="20"/>
        </w:numPr>
        <w:spacing w:line="276" w:lineRule="auto"/>
        <w:ind w:left="426"/>
        <w:rPr>
          <w:rFonts w:ascii="Arial" w:hAnsi="Arial" w:cs="Arial"/>
          <w:b/>
          <w:sz w:val="20"/>
          <w:szCs w:val="20"/>
          <w:u w:val="single"/>
          <w:lang w:val="es-ES_tradnl"/>
        </w:rPr>
      </w:pPr>
      <w:r w:rsidRPr="003B7DDD">
        <w:rPr>
          <w:rFonts w:ascii="Arial" w:hAnsi="Arial" w:cs="Arial"/>
          <w:b/>
          <w:sz w:val="20"/>
          <w:szCs w:val="20"/>
          <w:u w:val="single"/>
          <w:lang w:val="es-ES_tradnl"/>
        </w:rPr>
        <w:t>FORMA Y TERMINOS DE LOS ACTOS DEL PROCEDIMIENTO</w:t>
      </w:r>
    </w:p>
    <w:p w:rsidR="001B0CBE" w:rsidRDefault="001B0CBE" w:rsidP="00EA12A5">
      <w:pPr>
        <w:spacing w:after="0" w:line="276" w:lineRule="auto"/>
        <w:ind w:left="708" w:hanging="708"/>
        <w:jc w:val="both"/>
        <w:rPr>
          <w:rFonts w:ascii="Arial" w:eastAsia="Times New Roman" w:hAnsi="Arial" w:cs="Arial"/>
          <w:b/>
          <w:sz w:val="20"/>
          <w:szCs w:val="20"/>
          <w:lang w:val="es-ES_tradnl"/>
        </w:rPr>
      </w:pPr>
    </w:p>
    <w:p w:rsidR="00EA12A5" w:rsidRPr="00745D41" w:rsidRDefault="003B7DDD" w:rsidP="00745D41">
      <w:pPr>
        <w:pStyle w:val="Prrafodelista"/>
        <w:numPr>
          <w:ilvl w:val="1"/>
          <w:numId w:val="20"/>
        </w:numPr>
        <w:spacing w:line="276" w:lineRule="auto"/>
        <w:jc w:val="both"/>
        <w:rPr>
          <w:rFonts w:ascii="Arial" w:hAnsi="Arial" w:cs="Arial"/>
          <w:b/>
          <w:sz w:val="20"/>
          <w:szCs w:val="20"/>
          <w:lang w:val="es-ES_tradnl"/>
        </w:rPr>
      </w:pPr>
      <w:r w:rsidRPr="00745D41">
        <w:rPr>
          <w:rFonts w:ascii="Arial" w:hAnsi="Arial" w:cs="Arial"/>
          <w:b/>
          <w:sz w:val="20"/>
          <w:szCs w:val="20"/>
          <w:lang w:val="es-ES_tradnl"/>
        </w:rPr>
        <w:t>INFORMACIÓN ESPECÍFICA DE</w:t>
      </w:r>
      <w:r>
        <w:rPr>
          <w:rFonts w:ascii="Arial" w:hAnsi="Arial" w:cs="Arial"/>
          <w:b/>
          <w:sz w:val="20"/>
          <w:szCs w:val="20"/>
          <w:lang w:val="es-ES_tradnl"/>
        </w:rPr>
        <w:t xml:space="preserve"> LOS EVENTOS DE ESTA LICITACIÓN.</w:t>
      </w:r>
    </w:p>
    <w:p w:rsidR="00EA12A5" w:rsidRPr="00EA12A5" w:rsidRDefault="00EA12A5" w:rsidP="00EA12A5">
      <w:pPr>
        <w:spacing w:after="0" w:line="276" w:lineRule="auto"/>
        <w:ind w:left="708" w:hanging="708"/>
        <w:jc w:val="both"/>
        <w:rPr>
          <w:rFonts w:ascii="Arial" w:eastAsia="Times New Roman" w:hAnsi="Arial" w:cs="Arial"/>
          <w:b/>
          <w:sz w:val="20"/>
          <w:szCs w:val="20"/>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EA12A5" w:rsidRPr="00EA12A5" w:rsidTr="00862AEA">
        <w:tc>
          <w:tcPr>
            <w:tcW w:w="2905" w:type="dxa"/>
          </w:tcPr>
          <w:p w:rsidR="00EA12A5" w:rsidRPr="00EA12A5" w:rsidRDefault="00EA12A5" w:rsidP="00EA12A5">
            <w:pPr>
              <w:spacing w:after="0" w:line="276" w:lineRule="auto"/>
              <w:jc w:val="both"/>
              <w:rPr>
                <w:rFonts w:ascii="Arial" w:eastAsia="Times New Roman" w:hAnsi="Arial" w:cs="Arial"/>
                <w:b/>
                <w:sz w:val="20"/>
                <w:szCs w:val="20"/>
                <w:lang w:val="es-ES_tradnl"/>
              </w:rPr>
            </w:pPr>
            <w:r w:rsidRPr="00EA12A5">
              <w:rPr>
                <w:rFonts w:ascii="Arial" w:eastAsia="Times New Roman" w:hAnsi="Arial" w:cs="Arial"/>
                <w:b/>
                <w:sz w:val="20"/>
                <w:szCs w:val="20"/>
                <w:lang w:val="es-ES_tradnl"/>
              </w:rPr>
              <w:t>Evento:</w:t>
            </w:r>
          </w:p>
        </w:tc>
        <w:tc>
          <w:tcPr>
            <w:tcW w:w="2862" w:type="dxa"/>
          </w:tcPr>
          <w:p w:rsidR="00EA12A5" w:rsidRPr="00EA12A5" w:rsidRDefault="00EA12A5" w:rsidP="00EA12A5">
            <w:pPr>
              <w:spacing w:after="0" w:line="276" w:lineRule="auto"/>
              <w:jc w:val="both"/>
              <w:rPr>
                <w:rFonts w:ascii="Arial" w:eastAsia="Times New Roman" w:hAnsi="Arial" w:cs="Arial"/>
                <w:b/>
                <w:sz w:val="20"/>
                <w:szCs w:val="20"/>
                <w:lang w:val="es-ES_tradnl"/>
              </w:rPr>
            </w:pPr>
            <w:r w:rsidRPr="00EA12A5">
              <w:rPr>
                <w:rFonts w:ascii="Arial" w:eastAsia="Times New Roman" w:hAnsi="Arial" w:cs="Arial"/>
                <w:b/>
                <w:sz w:val="20"/>
                <w:szCs w:val="20"/>
                <w:lang w:val="es-ES_tradnl"/>
              </w:rPr>
              <w:t>Fecha y Hora:</w:t>
            </w:r>
          </w:p>
        </w:tc>
        <w:tc>
          <w:tcPr>
            <w:tcW w:w="3447" w:type="dxa"/>
          </w:tcPr>
          <w:p w:rsidR="00EA12A5" w:rsidRPr="00EA12A5" w:rsidRDefault="00EA12A5" w:rsidP="00EA12A5">
            <w:pPr>
              <w:spacing w:after="0" w:line="276" w:lineRule="auto"/>
              <w:jc w:val="both"/>
              <w:rPr>
                <w:rFonts w:ascii="Arial" w:eastAsia="Times New Roman" w:hAnsi="Arial" w:cs="Arial"/>
                <w:b/>
                <w:sz w:val="20"/>
                <w:szCs w:val="20"/>
                <w:lang w:val="es-ES_tradnl"/>
              </w:rPr>
            </w:pPr>
            <w:r w:rsidRPr="00EA12A5">
              <w:rPr>
                <w:rFonts w:ascii="Arial" w:eastAsia="Times New Roman" w:hAnsi="Arial" w:cs="Arial"/>
                <w:b/>
                <w:sz w:val="20"/>
                <w:szCs w:val="20"/>
                <w:lang w:val="es-ES_tradnl"/>
              </w:rPr>
              <w:t>Lugar:</w:t>
            </w:r>
          </w:p>
        </w:tc>
      </w:tr>
      <w:tr w:rsidR="00EA12A5" w:rsidRPr="00D30D7F" w:rsidTr="00862AEA">
        <w:tc>
          <w:tcPr>
            <w:tcW w:w="2905"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Publicación de la Convocatoria.</w:t>
            </w:r>
          </w:p>
        </w:tc>
        <w:tc>
          <w:tcPr>
            <w:tcW w:w="2862" w:type="dxa"/>
          </w:tcPr>
          <w:p w:rsidR="00EA12A5" w:rsidRPr="00A6796B" w:rsidRDefault="00A6796B" w:rsidP="00862AEA">
            <w:pPr>
              <w:spacing w:after="0" w:line="276" w:lineRule="auto"/>
              <w:jc w:val="both"/>
              <w:rPr>
                <w:rFonts w:ascii="Arial" w:eastAsia="Times New Roman" w:hAnsi="Arial" w:cs="Arial"/>
                <w:sz w:val="20"/>
                <w:szCs w:val="20"/>
                <w:lang w:val="es-ES_tradnl"/>
              </w:rPr>
            </w:pPr>
            <w:r w:rsidRPr="00A6796B">
              <w:rPr>
                <w:rFonts w:ascii="Arial" w:eastAsia="Times New Roman" w:hAnsi="Arial" w:cs="Arial"/>
                <w:sz w:val="20"/>
                <w:szCs w:val="20"/>
                <w:lang w:val="es-ES_tradnl"/>
              </w:rPr>
              <w:t>08</w:t>
            </w:r>
            <w:r w:rsidR="00EA12A5" w:rsidRPr="00A6796B">
              <w:rPr>
                <w:rFonts w:ascii="Arial" w:eastAsia="Times New Roman" w:hAnsi="Arial" w:cs="Arial"/>
                <w:sz w:val="20"/>
                <w:szCs w:val="20"/>
                <w:lang w:val="es-ES_tradnl"/>
              </w:rPr>
              <w:t xml:space="preserve"> de </w:t>
            </w:r>
            <w:r w:rsidR="00862AEA" w:rsidRPr="00A6796B">
              <w:rPr>
                <w:rFonts w:ascii="Arial" w:eastAsia="Times New Roman" w:hAnsi="Arial" w:cs="Arial"/>
                <w:sz w:val="20"/>
                <w:szCs w:val="20"/>
                <w:lang w:val="es-ES_tradnl"/>
              </w:rPr>
              <w:t>mayo</w:t>
            </w:r>
            <w:r w:rsidR="00EA12A5" w:rsidRPr="00A6796B">
              <w:rPr>
                <w:rFonts w:ascii="Arial" w:eastAsia="Times New Roman" w:hAnsi="Arial" w:cs="Arial"/>
                <w:sz w:val="20"/>
                <w:szCs w:val="20"/>
                <w:lang w:val="es-ES_tradnl"/>
              </w:rPr>
              <w:t xml:space="preserve"> de 2024</w:t>
            </w:r>
          </w:p>
        </w:tc>
        <w:tc>
          <w:tcPr>
            <w:tcW w:w="3447"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Portal de Contrataciones Públicas de Gobierno del Estado y uno de los diarios de mayor circulación, Periódico Oficial del Estado.</w:t>
            </w:r>
          </w:p>
        </w:tc>
      </w:tr>
      <w:tr w:rsidR="00EA12A5" w:rsidRPr="00D30D7F" w:rsidTr="00862AEA">
        <w:tc>
          <w:tcPr>
            <w:tcW w:w="2905"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Publicación de la Convocatoria, Bases y Anexos.</w:t>
            </w:r>
          </w:p>
        </w:tc>
        <w:tc>
          <w:tcPr>
            <w:tcW w:w="2862" w:type="dxa"/>
          </w:tcPr>
          <w:p w:rsidR="00EA12A5" w:rsidRPr="00A6796B" w:rsidRDefault="00A6796B" w:rsidP="00862AEA">
            <w:pPr>
              <w:spacing w:after="0" w:line="276" w:lineRule="auto"/>
              <w:jc w:val="both"/>
              <w:rPr>
                <w:rFonts w:ascii="Arial" w:eastAsia="Times New Roman" w:hAnsi="Arial" w:cs="Arial"/>
                <w:sz w:val="20"/>
                <w:szCs w:val="20"/>
                <w:lang w:val="es-ES_tradnl"/>
              </w:rPr>
            </w:pPr>
            <w:r w:rsidRPr="00A6796B">
              <w:rPr>
                <w:rFonts w:ascii="Arial" w:eastAsia="Times New Roman" w:hAnsi="Arial" w:cs="Arial"/>
                <w:sz w:val="20"/>
                <w:szCs w:val="20"/>
                <w:lang w:val="es-ES_tradnl"/>
              </w:rPr>
              <w:t>08</w:t>
            </w:r>
            <w:r w:rsidR="00862AEA" w:rsidRPr="00A6796B">
              <w:rPr>
                <w:rFonts w:ascii="Arial" w:eastAsia="Times New Roman" w:hAnsi="Arial" w:cs="Arial"/>
                <w:sz w:val="20"/>
                <w:szCs w:val="20"/>
                <w:lang w:val="es-ES_tradnl"/>
              </w:rPr>
              <w:t xml:space="preserve"> </w:t>
            </w:r>
            <w:r w:rsidR="00EA12A5" w:rsidRPr="00A6796B">
              <w:rPr>
                <w:rFonts w:ascii="Arial" w:eastAsia="Times New Roman" w:hAnsi="Arial" w:cs="Arial"/>
                <w:sz w:val="20"/>
                <w:szCs w:val="20"/>
                <w:lang w:val="es-ES_tradnl"/>
              </w:rPr>
              <w:t xml:space="preserve">de </w:t>
            </w:r>
            <w:r w:rsidR="00862AEA" w:rsidRPr="00A6796B">
              <w:rPr>
                <w:rFonts w:ascii="Arial" w:eastAsia="Times New Roman" w:hAnsi="Arial" w:cs="Arial"/>
                <w:sz w:val="20"/>
                <w:szCs w:val="20"/>
                <w:lang w:val="es-ES_tradnl"/>
              </w:rPr>
              <w:t>mayo</w:t>
            </w:r>
            <w:r w:rsidR="00EA12A5" w:rsidRPr="00A6796B">
              <w:rPr>
                <w:rFonts w:ascii="Arial" w:eastAsia="Times New Roman" w:hAnsi="Arial" w:cs="Arial"/>
                <w:sz w:val="20"/>
                <w:szCs w:val="20"/>
                <w:lang w:val="es-ES_tradnl"/>
              </w:rPr>
              <w:t xml:space="preserve"> de 2024</w:t>
            </w:r>
          </w:p>
        </w:tc>
        <w:tc>
          <w:tcPr>
            <w:tcW w:w="3447"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Portal de Contrataciones Públicas de Gobierno del Estado y página de Pensiones.</w:t>
            </w:r>
          </w:p>
        </w:tc>
      </w:tr>
      <w:tr w:rsidR="00EA12A5" w:rsidRPr="00D30D7F" w:rsidTr="00862AEA">
        <w:tc>
          <w:tcPr>
            <w:tcW w:w="2905"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Junta de Aclaraciones.</w:t>
            </w:r>
          </w:p>
        </w:tc>
        <w:tc>
          <w:tcPr>
            <w:tcW w:w="2862" w:type="dxa"/>
          </w:tcPr>
          <w:p w:rsidR="00EA12A5" w:rsidRPr="00A6796B" w:rsidRDefault="00A6796B" w:rsidP="00862AEA">
            <w:pPr>
              <w:spacing w:after="0" w:line="276" w:lineRule="auto"/>
              <w:jc w:val="both"/>
              <w:rPr>
                <w:rFonts w:ascii="Arial" w:eastAsia="Times New Roman" w:hAnsi="Arial" w:cs="Arial"/>
                <w:sz w:val="20"/>
                <w:szCs w:val="20"/>
                <w:lang w:val="es-ES_tradnl"/>
              </w:rPr>
            </w:pPr>
            <w:r w:rsidRPr="00A6796B">
              <w:rPr>
                <w:rFonts w:ascii="Arial" w:eastAsia="Times New Roman" w:hAnsi="Arial" w:cs="Arial"/>
                <w:sz w:val="20"/>
                <w:szCs w:val="20"/>
                <w:lang w:val="es-ES_tradnl"/>
              </w:rPr>
              <w:t>14</w:t>
            </w:r>
            <w:r w:rsidR="00EA12A5" w:rsidRPr="00A6796B">
              <w:rPr>
                <w:rFonts w:ascii="Arial" w:eastAsia="Times New Roman" w:hAnsi="Arial" w:cs="Arial"/>
                <w:sz w:val="20"/>
                <w:szCs w:val="20"/>
                <w:lang w:val="es-ES_tradnl"/>
              </w:rPr>
              <w:t xml:space="preserve"> de </w:t>
            </w:r>
            <w:r w:rsidR="00862AEA" w:rsidRPr="00A6796B">
              <w:rPr>
                <w:rFonts w:ascii="Arial" w:eastAsia="Times New Roman" w:hAnsi="Arial" w:cs="Arial"/>
                <w:sz w:val="20"/>
                <w:szCs w:val="20"/>
                <w:lang w:val="es-ES_tradnl"/>
              </w:rPr>
              <w:t>mayo de 2024 10:00</w:t>
            </w:r>
            <w:r w:rsidR="00EA12A5" w:rsidRPr="00A6796B">
              <w:rPr>
                <w:rFonts w:ascii="Arial" w:eastAsia="Times New Roman" w:hAnsi="Arial" w:cs="Arial"/>
                <w:sz w:val="20"/>
                <w:szCs w:val="20"/>
                <w:lang w:val="es-ES_tradnl"/>
              </w:rPr>
              <w:t xml:space="preserve"> horas</w:t>
            </w:r>
          </w:p>
        </w:tc>
        <w:tc>
          <w:tcPr>
            <w:tcW w:w="3447"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Auditorio de Pensiones de Pediatría Planta Alta del Edificio de Consulta Externa </w:t>
            </w:r>
          </w:p>
          <w:p w:rsidR="00EA12A5" w:rsidRPr="00EA12A5" w:rsidRDefault="00EA12A5" w:rsidP="00EA12A5">
            <w:pPr>
              <w:spacing w:after="0" w:line="276" w:lineRule="auto"/>
              <w:jc w:val="both"/>
              <w:rPr>
                <w:rFonts w:ascii="Arial" w:eastAsia="Times New Roman" w:hAnsi="Arial" w:cs="Arial"/>
                <w:sz w:val="20"/>
                <w:szCs w:val="20"/>
                <w:lang w:val="es-ES_tradnl"/>
              </w:rPr>
            </w:pPr>
          </w:p>
        </w:tc>
      </w:tr>
      <w:tr w:rsidR="00EA12A5" w:rsidRPr="00D30D7F" w:rsidTr="00862AEA">
        <w:tc>
          <w:tcPr>
            <w:tcW w:w="2905"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Presentación y Apertura de Propuestas.</w:t>
            </w:r>
          </w:p>
        </w:tc>
        <w:tc>
          <w:tcPr>
            <w:tcW w:w="2862" w:type="dxa"/>
          </w:tcPr>
          <w:p w:rsidR="00EA12A5" w:rsidRPr="00A6796B" w:rsidRDefault="00A6796B" w:rsidP="00EA12A5">
            <w:pPr>
              <w:spacing w:after="0" w:line="276" w:lineRule="auto"/>
              <w:jc w:val="both"/>
              <w:rPr>
                <w:rFonts w:ascii="Arial" w:eastAsia="Times New Roman" w:hAnsi="Arial" w:cs="Arial"/>
                <w:sz w:val="20"/>
                <w:szCs w:val="20"/>
                <w:lang w:val="es-ES_tradnl"/>
              </w:rPr>
            </w:pPr>
            <w:r w:rsidRPr="00A6796B">
              <w:rPr>
                <w:rFonts w:ascii="Arial" w:eastAsia="Times New Roman" w:hAnsi="Arial" w:cs="Arial"/>
                <w:sz w:val="20"/>
                <w:szCs w:val="20"/>
                <w:lang w:val="es-ES_tradnl"/>
              </w:rPr>
              <w:t>21</w:t>
            </w:r>
            <w:r w:rsidR="00EA12A5" w:rsidRPr="00A6796B">
              <w:rPr>
                <w:rFonts w:ascii="Arial" w:eastAsia="Times New Roman" w:hAnsi="Arial" w:cs="Arial"/>
                <w:sz w:val="20"/>
                <w:szCs w:val="20"/>
                <w:lang w:val="es-ES_tradnl"/>
              </w:rPr>
              <w:t xml:space="preserve"> de </w:t>
            </w:r>
            <w:r w:rsidR="00862AEA" w:rsidRPr="00A6796B">
              <w:rPr>
                <w:rFonts w:ascii="Arial" w:eastAsia="Times New Roman" w:hAnsi="Arial" w:cs="Arial"/>
                <w:sz w:val="20"/>
                <w:szCs w:val="20"/>
                <w:lang w:val="es-ES_tradnl"/>
              </w:rPr>
              <w:t>mayo</w:t>
            </w:r>
            <w:r w:rsidR="00EA12A5" w:rsidRPr="00A6796B">
              <w:rPr>
                <w:rFonts w:ascii="Arial" w:eastAsia="Times New Roman" w:hAnsi="Arial" w:cs="Arial"/>
                <w:sz w:val="20"/>
                <w:szCs w:val="20"/>
                <w:lang w:val="es-ES_tradnl"/>
              </w:rPr>
              <w:t xml:space="preserve"> de 2024 10:00 horas.</w:t>
            </w:r>
          </w:p>
          <w:p w:rsidR="00EA12A5" w:rsidRPr="00A6796B" w:rsidRDefault="00EA12A5" w:rsidP="00EA12A5">
            <w:pPr>
              <w:spacing w:after="0" w:line="276" w:lineRule="auto"/>
              <w:jc w:val="both"/>
              <w:rPr>
                <w:rFonts w:ascii="Arial" w:eastAsia="Times New Roman" w:hAnsi="Arial" w:cs="Arial"/>
                <w:sz w:val="20"/>
                <w:szCs w:val="20"/>
                <w:lang w:val="es-ES_tradnl"/>
              </w:rPr>
            </w:pPr>
          </w:p>
        </w:tc>
        <w:tc>
          <w:tcPr>
            <w:tcW w:w="3447"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Auditorio de Pensiones de Pediatría Planta Alta del Edificio de Consulta Externa </w:t>
            </w:r>
          </w:p>
          <w:p w:rsidR="00EA12A5" w:rsidRPr="00EA12A5" w:rsidRDefault="00EA12A5" w:rsidP="00EA12A5">
            <w:pPr>
              <w:spacing w:after="0" w:line="276" w:lineRule="auto"/>
              <w:jc w:val="both"/>
              <w:rPr>
                <w:rFonts w:ascii="Arial" w:eastAsia="Times New Roman" w:hAnsi="Arial" w:cs="Arial"/>
                <w:sz w:val="20"/>
                <w:szCs w:val="20"/>
                <w:lang w:val="es-ES_tradnl"/>
              </w:rPr>
            </w:pPr>
          </w:p>
        </w:tc>
      </w:tr>
      <w:tr w:rsidR="00EA12A5" w:rsidRPr="00EA12A5" w:rsidTr="00862AEA">
        <w:tc>
          <w:tcPr>
            <w:tcW w:w="2905"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Acto de fallo.</w:t>
            </w:r>
          </w:p>
        </w:tc>
        <w:tc>
          <w:tcPr>
            <w:tcW w:w="2862"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Se dará a conocer la fecha en el acto de Apertura </w:t>
            </w:r>
          </w:p>
        </w:tc>
        <w:tc>
          <w:tcPr>
            <w:tcW w:w="3447" w:type="dxa"/>
          </w:tcPr>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Auditorio de Pensiones.</w:t>
            </w:r>
          </w:p>
        </w:tc>
      </w:tr>
    </w:tbl>
    <w:p w:rsidR="00EA12A5" w:rsidRPr="00EA12A5" w:rsidRDefault="00EA12A5" w:rsidP="00EA12A5">
      <w:pPr>
        <w:spacing w:after="0" w:line="276" w:lineRule="auto"/>
        <w:ind w:left="708" w:hanging="708"/>
        <w:jc w:val="both"/>
        <w:rPr>
          <w:rFonts w:ascii="Arial" w:eastAsia="Times New Roman" w:hAnsi="Arial" w:cs="Arial"/>
          <w:b/>
          <w:sz w:val="20"/>
          <w:szCs w:val="20"/>
          <w:lang w:val="es-ES_tradnl"/>
        </w:rPr>
      </w:pPr>
    </w:p>
    <w:p w:rsidR="00EA12A5" w:rsidRDefault="00EA12A5" w:rsidP="00EA12A5">
      <w:pPr>
        <w:spacing w:after="0" w:line="276" w:lineRule="auto"/>
        <w:jc w:val="both"/>
        <w:rPr>
          <w:rFonts w:ascii="Arial" w:eastAsia="Times New Roman" w:hAnsi="Arial" w:cs="Arial"/>
          <w:b/>
          <w:sz w:val="20"/>
          <w:szCs w:val="20"/>
        </w:rPr>
      </w:pPr>
    </w:p>
    <w:p w:rsidR="00877071" w:rsidRDefault="00877071" w:rsidP="00EA12A5">
      <w:pPr>
        <w:spacing w:after="0" w:line="276" w:lineRule="auto"/>
        <w:jc w:val="both"/>
        <w:rPr>
          <w:rFonts w:ascii="Arial" w:eastAsia="Times New Roman" w:hAnsi="Arial" w:cs="Arial"/>
          <w:b/>
          <w:sz w:val="20"/>
          <w:szCs w:val="20"/>
        </w:rPr>
      </w:pPr>
    </w:p>
    <w:p w:rsidR="00877071" w:rsidRDefault="00877071" w:rsidP="00EA12A5">
      <w:pPr>
        <w:spacing w:after="0" w:line="276" w:lineRule="auto"/>
        <w:jc w:val="both"/>
        <w:rPr>
          <w:rFonts w:ascii="Arial" w:eastAsia="Times New Roman" w:hAnsi="Arial" w:cs="Arial"/>
          <w:b/>
          <w:sz w:val="20"/>
          <w:szCs w:val="20"/>
        </w:rPr>
      </w:pPr>
    </w:p>
    <w:p w:rsidR="00877071" w:rsidRDefault="00877071" w:rsidP="00EA12A5">
      <w:pPr>
        <w:spacing w:after="0" w:line="276" w:lineRule="auto"/>
        <w:jc w:val="both"/>
        <w:rPr>
          <w:rFonts w:ascii="Arial" w:eastAsia="Times New Roman" w:hAnsi="Arial" w:cs="Arial"/>
          <w:b/>
          <w:sz w:val="20"/>
          <w:szCs w:val="20"/>
        </w:rPr>
      </w:pPr>
    </w:p>
    <w:p w:rsidR="00EA12A5" w:rsidRPr="00745D41" w:rsidRDefault="003B7DDD" w:rsidP="00745D41">
      <w:pPr>
        <w:pStyle w:val="Prrafodelista"/>
        <w:numPr>
          <w:ilvl w:val="1"/>
          <w:numId w:val="20"/>
        </w:numPr>
        <w:spacing w:line="276" w:lineRule="auto"/>
        <w:jc w:val="both"/>
        <w:rPr>
          <w:rFonts w:ascii="Arial" w:hAnsi="Arial" w:cs="Arial"/>
          <w:b/>
          <w:sz w:val="20"/>
          <w:szCs w:val="20"/>
        </w:rPr>
      </w:pPr>
      <w:r w:rsidRPr="00745D41">
        <w:rPr>
          <w:rFonts w:ascii="Arial" w:hAnsi="Arial" w:cs="Arial"/>
          <w:b/>
          <w:sz w:val="20"/>
          <w:szCs w:val="20"/>
        </w:rPr>
        <w:lastRenderedPageBreak/>
        <w:t>IMPEDIMENTOS PARA RECIBIR PROPUESTAS O CELEBRAR CONTRATOS.</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2E4DE0" w:rsidP="00EA12A5">
      <w:pPr>
        <w:spacing w:after="0" w:line="276" w:lineRule="auto"/>
        <w:jc w:val="both"/>
        <w:rPr>
          <w:rFonts w:ascii="Arial" w:eastAsia="Times New Roman" w:hAnsi="Arial" w:cs="Arial"/>
          <w:sz w:val="20"/>
          <w:szCs w:val="20"/>
        </w:rPr>
      </w:pPr>
      <w:r w:rsidRPr="002E4DE0">
        <w:rPr>
          <w:rFonts w:ascii="Arial" w:eastAsia="Times New Roman" w:hAnsi="Arial" w:cs="Arial"/>
          <w:sz w:val="20"/>
          <w:szCs w:val="20"/>
        </w:rPr>
        <w:t>Pensiones Civiles del Estado de Chihuahua</w:t>
      </w:r>
      <w:r w:rsidR="00EA12A5" w:rsidRPr="00EA12A5">
        <w:rPr>
          <w:rFonts w:ascii="Arial" w:eastAsia="Times New Roman" w:hAnsi="Arial" w:cs="Arial"/>
          <w:sz w:val="20"/>
          <w:szCs w:val="20"/>
        </w:rPr>
        <w:t xml:space="preserve"> se abstendrá de recibir propuestas o adjudicar contrato con aquellas personas físicas o morales que se encuentren en alguno de los supuestos previstos en los artículos 86 y 100 de la Ley.</w:t>
      </w:r>
    </w:p>
    <w:p w:rsidR="00EA12A5" w:rsidRDefault="00EA12A5" w:rsidP="00EA12A5">
      <w:pPr>
        <w:spacing w:after="0" w:line="276" w:lineRule="auto"/>
        <w:jc w:val="both"/>
        <w:rPr>
          <w:rFonts w:ascii="Arial" w:eastAsia="Times New Roman" w:hAnsi="Arial" w:cs="Arial"/>
          <w:b/>
          <w:sz w:val="20"/>
          <w:szCs w:val="20"/>
          <w:lang w:val="es-ES_tradnl"/>
        </w:rPr>
      </w:pPr>
    </w:p>
    <w:p w:rsidR="00EA12A5" w:rsidRPr="005A5124" w:rsidRDefault="003B7DDD" w:rsidP="005A5124">
      <w:pPr>
        <w:pStyle w:val="Prrafodelista"/>
        <w:numPr>
          <w:ilvl w:val="1"/>
          <w:numId w:val="20"/>
        </w:numPr>
        <w:spacing w:line="276" w:lineRule="auto"/>
        <w:jc w:val="both"/>
        <w:rPr>
          <w:rFonts w:ascii="Arial" w:hAnsi="Arial" w:cs="Arial"/>
          <w:b/>
          <w:sz w:val="20"/>
          <w:szCs w:val="20"/>
        </w:rPr>
      </w:pPr>
      <w:r w:rsidRPr="005A5124">
        <w:rPr>
          <w:rFonts w:ascii="Arial" w:hAnsi="Arial" w:cs="Arial"/>
          <w:b/>
          <w:sz w:val="20"/>
          <w:szCs w:val="20"/>
        </w:rPr>
        <w:t>JUNTA DE ACLARACIONES.</w:t>
      </w:r>
    </w:p>
    <w:p w:rsidR="00EA12A5" w:rsidRPr="00EA12A5" w:rsidRDefault="00EA12A5" w:rsidP="00EA12A5">
      <w:pPr>
        <w:spacing w:after="0" w:line="276" w:lineRule="auto"/>
        <w:jc w:val="both"/>
        <w:rPr>
          <w:rFonts w:ascii="Arial" w:eastAsia="Times New Roman" w:hAnsi="Arial" w:cs="Arial"/>
          <w:b/>
          <w:sz w:val="20"/>
          <w:szCs w:val="20"/>
        </w:rPr>
      </w:pPr>
    </w:p>
    <w:p w:rsid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La junta de aclaraciones de las presentes bases se llevará a cabo </w:t>
      </w:r>
      <w:r w:rsidRPr="00EA12A5">
        <w:rPr>
          <w:rFonts w:ascii="Arial" w:eastAsia="Times New Roman" w:hAnsi="Arial" w:cs="Arial"/>
          <w:b/>
          <w:sz w:val="20"/>
          <w:szCs w:val="20"/>
        </w:rPr>
        <w:t xml:space="preserve">el día </w:t>
      </w:r>
      <w:r w:rsidR="00A6796B" w:rsidRPr="00A6796B">
        <w:rPr>
          <w:rFonts w:ascii="Arial" w:eastAsia="Times New Roman" w:hAnsi="Arial" w:cs="Arial"/>
          <w:b/>
          <w:sz w:val="20"/>
          <w:szCs w:val="20"/>
        </w:rPr>
        <w:t>14</w:t>
      </w:r>
      <w:r w:rsidRPr="00A6796B">
        <w:rPr>
          <w:rFonts w:ascii="Arial" w:eastAsia="Times New Roman" w:hAnsi="Arial" w:cs="Arial"/>
          <w:b/>
          <w:sz w:val="20"/>
          <w:szCs w:val="20"/>
        </w:rPr>
        <w:t xml:space="preserve"> de </w:t>
      </w:r>
      <w:r w:rsidR="002E4DE0" w:rsidRPr="00A6796B">
        <w:rPr>
          <w:rFonts w:ascii="Arial" w:eastAsia="Times New Roman" w:hAnsi="Arial" w:cs="Arial"/>
          <w:b/>
          <w:sz w:val="20"/>
          <w:szCs w:val="20"/>
        </w:rPr>
        <w:t>mayo del 2024, a las 10:0</w:t>
      </w:r>
      <w:r w:rsidRPr="00A6796B">
        <w:rPr>
          <w:rFonts w:ascii="Arial" w:eastAsia="Times New Roman" w:hAnsi="Arial" w:cs="Arial"/>
          <w:b/>
          <w:sz w:val="20"/>
          <w:szCs w:val="20"/>
        </w:rPr>
        <w:t>0 horas</w:t>
      </w:r>
      <w:r w:rsidRPr="00A6796B">
        <w:rPr>
          <w:rFonts w:ascii="Arial" w:eastAsia="Times New Roman" w:hAnsi="Arial" w:cs="Arial"/>
          <w:sz w:val="20"/>
          <w:szCs w:val="20"/>
        </w:rPr>
        <w:t>,</w:t>
      </w:r>
      <w:r w:rsidRPr="00EA12A5">
        <w:rPr>
          <w:rFonts w:ascii="Arial" w:eastAsia="Times New Roman" w:hAnsi="Arial" w:cs="Arial"/>
          <w:sz w:val="20"/>
          <w:szCs w:val="20"/>
        </w:rPr>
        <w:t xml:space="preserve"> </w:t>
      </w:r>
      <w:r w:rsidR="002E4DE0" w:rsidRPr="002E4DE0">
        <w:rPr>
          <w:rFonts w:ascii="Arial" w:eastAsia="Times New Roman" w:hAnsi="Arial" w:cs="Arial"/>
          <w:sz w:val="20"/>
          <w:szCs w:val="20"/>
        </w:rPr>
        <w:t>en el Auditorio ubicado en Planta Alta del Edificio de Consulta Externa de Pensiones Civiles del Estado, con domicilio en Avenida Teófilo Borunda Ortiz Nº 2900, C.P. 31000, en la Colonia Centro de la Ciudad de Chihuahua. Resaltando que el acceso a los licitantes a dicha instalación se cerrará en punto de la hora señalada.</w:t>
      </w:r>
    </w:p>
    <w:p w:rsidR="002E4DE0" w:rsidRPr="00EA12A5" w:rsidRDefault="002E4DE0"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Para facilitar el desarrollo de la junta, las dudas que existan acerca de estas bases deberán formularse por escrito y por medio electrónico </w:t>
      </w:r>
      <w:r w:rsidR="002E4DE0" w:rsidRPr="002E4DE0">
        <w:rPr>
          <w:rFonts w:ascii="Arial" w:eastAsia="Times New Roman" w:hAnsi="Arial" w:cs="Arial"/>
          <w:b/>
          <w:sz w:val="20"/>
          <w:szCs w:val="20"/>
        </w:rPr>
        <w:t xml:space="preserve">(WORD terminación. </w:t>
      </w:r>
      <w:proofErr w:type="spellStart"/>
      <w:r w:rsidR="002E4DE0" w:rsidRPr="002E4DE0">
        <w:rPr>
          <w:rFonts w:ascii="Arial" w:eastAsia="Times New Roman" w:hAnsi="Arial" w:cs="Arial"/>
          <w:b/>
          <w:sz w:val="20"/>
          <w:szCs w:val="20"/>
        </w:rPr>
        <w:t>docx</w:t>
      </w:r>
      <w:proofErr w:type="spellEnd"/>
      <w:r w:rsidR="002E4DE0" w:rsidRPr="002E4DE0">
        <w:rPr>
          <w:rFonts w:ascii="Arial" w:eastAsia="Times New Roman" w:hAnsi="Arial" w:cs="Arial"/>
          <w:b/>
          <w:sz w:val="20"/>
          <w:szCs w:val="20"/>
        </w:rPr>
        <w:t>, NO IMAGEN, NO PDF)</w:t>
      </w:r>
      <w:r w:rsidRPr="00EA12A5">
        <w:rPr>
          <w:rFonts w:ascii="Arial" w:eastAsia="Times New Roman" w:hAnsi="Arial" w:cs="Arial"/>
          <w:sz w:val="20"/>
          <w:szCs w:val="20"/>
        </w:rPr>
        <w:t xml:space="preserve">, a la dirección </w:t>
      </w:r>
      <w:hyperlink r:id="rId10" w:history="1">
        <w:r w:rsidRPr="00EA12A5">
          <w:rPr>
            <w:rFonts w:ascii="Arial" w:eastAsia="Times New Roman" w:hAnsi="Arial" w:cs="Arial"/>
            <w:color w:val="0563C1" w:themeColor="hyperlink"/>
            <w:sz w:val="20"/>
            <w:u w:val="single"/>
          </w:rPr>
          <w:t>subrogadospce@chihuahua.gob.mx</w:t>
        </w:r>
      </w:hyperlink>
      <w:r w:rsidRPr="00EA12A5">
        <w:rPr>
          <w:rFonts w:ascii="Arial" w:eastAsia="Times New Roman" w:hAnsi="Arial" w:cs="Arial"/>
          <w:sz w:val="20"/>
          <w:szCs w:val="20"/>
        </w:rPr>
        <w:t xml:space="preserve">, con copia al correo </w:t>
      </w:r>
      <w:hyperlink r:id="rId11" w:history="1">
        <w:r w:rsidR="007A7EC9" w:rsidRPr="00F86825">
          <w:rPr>
            <w:rStyle w:val="Hipervnculo"/>
            <w:rFonts w:ascii="Arial" w:eastAsia="Times New Roman" w:hAnsi="Arial" w:cs="Arial"/>
            <w:sz w:val="20"/>
            <w:szCs w:val="20"/>
          </w:rPr>
          <w:t>guadalupe.guzman@chihuahua.gob.mx</w:t>
        </w:r>
      </w:hyperlink>
      <w:r w:rsidRPr="00EA12A5">
        <w:rPr>
          <w:rFonts w:ascii="Arial" w:eastAsia="Times New Roman" w:hAnsi="Arial" w:cs="Arial"/>
          <w:sz w:val="20"/>
          <w:szCs w:val="20"/>
        </w:rPr>
        <w:t>,</w:t>
      </w:r>
      <w:r w:rsidR="007A7EC9">
        <w:rPr>
          <w:rFonts w:ascii="Arial" w:eastAsia="Times New Roman" w:hAnsi="Arial" w:cs="Arial"/>
          <w:sz w:val="20"/>
          <w:szCs w:val="20"/>
        </w:rPr>
        <w:t xml:space="preserve"> por lo menos</w:t>
      </w:r>
      <w:r w:rsidRPr="00EA12A5">
        <w:rPr>
          <w:rFonts w:ascii="Arial" w:eastAsia="Times New Roman" w:hAnsi="Arial" w:cs="Arial"/>
          <w:sz w:val="20"/>
          <w:szCs w:val="20"/>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Los interesados en participar en el evento deberán presentar escrito firmado en el que manifiesten su interés por participar en la presente licitación ya sea por sí o en representación de un tercero, señalando los datos y requisitos siguientes: </w:t>
      </w:r>
    </w:p>
    <w:p w:rsidR="00EA12A5" w:rsidRPr="00EA12A5" w:rsidRDefault="00EA12A5" w:rsidP="00EA12A5">
      <w:pPr>
        <w:spacing w:after="0" w:line="276" w:lineRule="auto"/>
        <w:jc w:val="both"/>
        <w:rPr>
          <w:rFonts w:ascii="Arial" w:eastAsia="Times New Roman" w:hAnsi="Arial" w:cs="Arial"/>
          <w:sz w:val="20"/>
          <w:szCs w:val="20"/>
        </w:rPr>
      </w:pPr>
    </w:p>
    <w:p w:rsidR="002E4DE0" w:rsidRPr="002E4DE0" w:rsidRDefault="002E4DE0" w:rsidP="002E4DE0">
      <w:pPr>
        <w:pStyle w:val="Prrafodelista"/>
        <w:numPr>
          <w:ilvl w:val="0"/>
          <w:numId w:val="3"/>
        </w:numPr>
        <w:tabs>
          <w:tab w:val="left" w:pos="426"/>
        </w:tabs>
        <w:ind w:left="0" w:firstLine="0"/>
        <w:contextualSpacing w:val="0"/>
        <w:jc w:val="both"/>
        <w:rPr>
          <w:rFonts w:ascii="Arial" w:hAnsi="Arial" w:cs="Arial"/>
          <w:sz w:val="20"/>
          <w:szCs w:val="20"/>
        </w:rPr>
      </w:pPr>
      <w:r w:rsidRPr="002E4DE0">
        <w:rPr>
          <w:rFonts w:ascii="Arial" w:hAnsi="Arial" w:cs="Arial"/>
          <w:sz w:val="20"/>
          <w:szCs w:val="20"/>
        </w:rPr>
        <w:t>Nombre y domicilio del licitante.</w:t>
      </w:r>
    </w:p>
    <w:p w:rsidR="002E4DE0" w:rsidRPr="002E4DE0" w:rsidRDefault="002E4DE0" w:rsidP="002E4DE0">
      <w:pPr>
        <w:pStyle w:val="Prrafodelista"/>
        <w:numPr>
          <w:ilvl w:val="0"/>
          <w:numId w:val="3"/>
        </w:numPr>
        <w:tabs>
          <w:tab w:val="left" w:pos="426"/>
        </w:tabs>
        <w:ind w:left="0" w:firstLine="0"/>
        <w:contextualSpacing w:val="0"/>
        <w:jc w:val="both"/>
        <w:rPr>
          <w:rFonts w:ascii="Arial" w:hAnsi="Arial" w:cs="Arial"/>
          <w:sz w:val="20"/>
          <w:szCs w:val="20"/>
        </w:rPr>
      </w:pPr>
      <w:r w:rsidRPr="002E4DE0">
        <w:rPr>
          <w:rFonts w:ascii="Arial" w:hAnsi="Arial" w:cs="Arial"/>
          <w:sz w:val="20"/>
          <w:szCs w:val="20"/>
        </w:rPr>
        <w:t>Registro Federal de Contribuyentes.</w:t>
      </w:r>
    </w:p>
    <w:p w:rsidR="002E4DE0" w:rsidRPr="002E4DE0" w:rsidRDefault="002E4DE0" w:rsidP="002E4DE0">
      <w:pPr>
        <w:pStyle w:val="Prrafodelista"/>
        <w:numPr>
          <w:ilvl w:val="0"/>
          <w:numId w:val="3"/>
        </w:numPr>
        <w:tabs>
          <w:tab w:val="left" w:pos="426"/>
        </w:tabs>
        <w:ind w:left="0" w:firstLine="0"/>
        <w:contextualSpacing w:val="0"/>
        <w:jc w:val="both"/>
        <w:rPr>
          <w:rFonts w:ascii="Arial" w:hAnsi="Arial" w:cs="Arial"/>
          <w:sz w:val="20"/>
          <w:szCs w:val="20"/>
        </w:rPr>
      </w:pPr>
      <w:r w:rsidRPr="002E4DE0">
        <w:rPr>
          <w:rFonts w:ascii="Arial" w:hAnsi="Arial" w:cs="Arial"/>
          <w:sz w:val="20"/>
          <w:szCs w:val="20"/>
        </w:rPr>
        <w:t>En su caso, nombre del apoderado legal o representante.</w:t>
      </w:r>
    </w:p>
    <w:p w:rsidR="002E4DE0" w:rsidRPr="002E4DE0" w:rsidRDefault="002E4DE0" w:rsidP="002E4DE0">
      <w:pPr>
        <w:pStyle w:val="Prrafodelista"/>
        <w:numPr>
          <w:ilvl w:val="0"/>
          <w:numId w:val="3"/>
        </w:numPr>
        <w:tabs>
          <w:tab w:val="left" w:pos="426"/>
        </w:tabs>
        <w:ind w:left="0" w:firstLine="0"/>
        <w:contextualSpacing w:val="0"/>
        <w:jc w:val="both"/>
        <w:rPr>
          <w:rFonts w:ascii="Arial" w:hAnsi="Arial" w:cs="Arial"/>
          <w:sz w:val="20"/>
          <w:szCs w:val="20"/>
        </w:rPr>
      </w:pPr>
      <w:r w:rsidRPr="002E4DE0">
        <w:rPr>
          <w:rFonts w:ascii="Arial" w:hAnsi="Arial" w:cs="Arial"/>
          <w:sz w:val="20"/>
          <w:szCs w:val="20"/>
        </w:rPr>
        <w:t>Firma del licitante o representante legal en caso de persona moral.</w:t>
      </w:r>
    </w:p>
    <w:p w:rsidR="002E4DE0" w:rsidRPr="002E4DE0" w:rsidRDefault="002E4DE0" w:rsidP="002E4DE0">
      <w:pPr>
        <w:pStyle w:val="Prrafodelista"/>
        <w:numPr>
          <w:ilvl w:val="0"/>
          <w:numId w:val="3"/>
        </w:numPr>
        <w:tabs>
          <w:tab w:val="left" w:pos="426"/>
        </w:tabs>
        <w:ind w:left="0" w:firstLine="0"/>
        <w:contextualSpacing w:val="0"/>
        <w:jc w:val="both"/>
        <w:rPr>
          <w:rFonts w:ascii="Arial" w:hAnsi="Arial" w:cs="Arial"/>
          <w:sz w:val="20"/>
          <w:szCs w:val="20"/>
        </w:rPr>
      </w:pPr>
      <w:r w:rsidRPr="002E4DE0">
        <w:rPr>
          <w:rFonts w:ascii="Arial" w:hAnsi="Arial" w:cs="Arial"/>
          <w:sz w:val="20"/>
          <w:szCs w:val="20"/>
        </w:rPr>
        <w:t>En caso de persona moral se deberá señalar el objeto social de la empresa.</w:t>
      </w:r>
    </w:p>
    <w:p w:rsidR="002E4DE0" w:rsidRPr="002E4DE0" w:rsidRDefault="002E4DE0" w:rsidP="002E4DE0">
      <w:pPr>
        <w:pStyle w:val="Prrafodelista"/>
        <w:numPr>
          <w:ilvl w:val="0"/>
          <w:numId w:val="3"/>
        </w:numPr>
        <w:tabs>
          <w:tab w:val="left" w:pos="426"/>
        </w:tabs>
        <w:ind w:left="0" w:firstLine="0"/>
        <w:contextualSpacing w:val="0"/>
        <w:jc w:val="both"/>
        <w:rPr>
          <w:rFonts w:ascii="Arial" w:hAnsi="Arial" w:cs="Arial"/>
          <w:sz w:val="20"/>
          <w:szCs w:val="20"/>
        </w:rPr>
      </w:pPr>
      <w:r w:rsidRPr="002E4DE0">
        <w:rPr>
          <w:rFonts w:ascii="Arial" w:hAnsi="Arial" w:cs="Arial"/>
          <w:sz w:val="20"/>
          <w:szCs w:val="20"/>
        </w:rPr>
        <w:t xml:space="preserve">Tratándose de persona física, indicar la actividad empresarial. </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lastRenderedPageBreak/>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  </w:t>
      </w:r>
    </w:p>
    <w:p w:rsidR="00EA12A5" w:rsidRPr="00EA12A5" w:rsidRDefault="00EA12A5" w:rsidP="00EA12A5">
      <w:pPr>
        <w:spacing w:after="0" w:line="276" w:lineRule="auto"/>
        <w:jc w:val="both"/>
        <w:rPr>
          <w:rFonts w:ascii="Arial" w:eastAsia="Times New Roman" w:hAnsi="Arial" w:cs="Arial"/>
          <w:sz w:val="20"/>
          <w:szCs w:val="20"/>
          <w:lang w:val="es-ES"/>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EA12A5" w:rsidRPr="005A5124" w:rsidRDefault="00EA12A5" w:rsidP="00EA12A5">
      <w:pPr>
        <w:spacing w:after="0" w:line="276" w:lineRule="auto"/>
        <w:jc w:val="both"/>
        <w:rPr>
          <w:rFonts w:ascii="Arial" w:eastAsia="Times New Roman" w:hAnsi="Arial" w:cs="Arial"/>
          <w:b/>
          <w:sz w:val="20"/>
          <w:szCs w:val="20"/>
        </w:rPr>
      </w:pPr>
    </w:p>
    <w:p w:rsidR="00EA12A5" w:rsidRPr="005A5124" w:rsidRDefault="003B7DDD" w:rsidP="005A5124">
      <w:pPr>
        <w:pStyle w:val="Prrafodelista"/>
        <w:numPr>
          <w:ilvl w:val="1"/>
          <w:numId w:val="20"/>
        </w:numPr>
        <w:spacing w:line="276" w:lineRule="auto"/>
        <w:jc w:val="both"/>
        <w:rPr>
          <w:rFonts w:ascii="Arial" w:hAnsi="Arial" w:cs="Arial"/>
          <w:b/>
          <w:sz w:val="20"/>
          <w:szCs w:val="20"/>
        </w:rPr>
      </w:pPr>
      <w:r w:rsidRPr="005A5124">
        <w:rPr>
          <w:rFonts w:ascii="Arial" w:hAnsi="Arial" w:cs="Arial"/>
          <w:b/>
          <w:sz w:val="20"/>
          <w:szCs w:val="20"/>
        </w:rPr>
        <w:t>ACTO DE PRESENTACIÓN Y APERTURA DE PROPUESTAS.</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El acto de presentación y apertura de proposiciones técnicas y económicas se llevará a cabo en un solo acto y tendrá verificativo el día </w:t>
      </w:r>
      <w:r w:rsidR="00A6796B" w:rsidRPr="00A6796B">
        <w:rPr>
          <w:rFonts w:ascii="Arial" w:eastAsia="Times New Roman" w:hAnsi="Arial" w:cs="Arial"/>
          <w:b/>
          <w:sz w:val="20"/>
          <w:szCs w:val="20"/>
        </w:rPr>
        <w:t>21</w:t>
      </w:r>
      <w:r w:rsidRPr="00A6796B">
        <w:rPr>
          <w:rFonts w:ascii="Arial" w:eastAsia="Times New Roman" w:hAnsi="Arial" w:cs="Arial"/>
          <w:sz w:val="20"/>
          <w:szCs w:val="20"/>
        </w:rPr>
        <w:t xml:space="preserve"> </w:t>
      </w:r>
      <w:r w:rsidRPr="00A6796B">
        <w:rPr>
          <w:rFonts w:ascii="Arial" w:eastAsia="Times New Roman" w:hAnsi="Arial" w:cs="Arial"/>
          <w:b/>
          <w:sz w:val="20"/>
          <w:szCs w:val="20"/>
        </w:rPr>
        <w:t xml:space="preserve">de </w:t>
      </w:r>
      <w:r w:rsidR="00E563C5" w:rsidRPr="00A6796B">
        <w:rPr>
          <w:rFonts w:ascii="Arial" w:eastAsia="Times New Roman" w:hAnsi="Arial" w:cs="Arial"/>
          <w:b/>
          <w:sz w:val="20"/>
          <w:szCs w:val="20"/>
        </w:rPr>
        <w:t>mayo</w:t>
      </w:r>
      <w:r w:rsidRPr="00A6796B">
        <w:rPr>
          <w:rFonts w:ascii="Arial" w:eastAsia="Times New Roman" w:hAnsi="Arial" w:cs="Arial"/>
          <w:b/>
          <w:sz w:val="20"/>
          <w:szCs w:val="20"/>
        </w:rPr>
        <w:t xml:space="preserve"> del 2024</w:t>
      </w:r>
      <w:r w:rsidRPr="00A6796B">
        <w:rPr>
          <w:rFonts w:ascii="Arial" w:eastAsia="Times New Roman" w:hAnsi="Arial" w:cs="Arial"/>
          <w:b/>
          <w:color w:val="000000" w:themeColor="text1"/>
          <w:sz w:val="20"/>
          <w:szCs w:val="20"/>
        </w:rPr>
        <w:t>, a las 10:00 horas</w:t>
      </w:r>
      <w:r w:rsidRPr="00EA12A5">
        <w:rPr>
          <w:rFonts w:ascii="Arial" w:eastAsia="Times New Roman" w:hAnsi="Arial" w:cs="Arial"/>
          <w:sz w:val="20"/>
          <w:szCs w:val="20"/>
        </w:rPr>
        <w:t xml:space="preserve">, en presencia de los licitantes, en el Auditorio, ubicado en el Primer Piso del Edificio de Consulta Externa de Pensiones, con domicilio en Avenida Teófilo Borunda Ortiz Nº 2900, C.P. 31000, en la Colonia Centro de la </w:t>
      </w:r>
      <w:r w:rsidRPr="00EA12A5">
        <w:rPr>
          <w:rFonts w:ascii="Arial" w:eastAsia="Times New Roman" w:hAnsi="Arial" w:cs="Arial"/>
          <w:sz w:val="20"/>
          <w:szCs w:val="20"/>
        </w:rPr>
        <w:lastRenderedPageBreak/>
        <w:t>Ciudad de Chihuahua.  Resaltando que el acceso a los licitantes a dicha instalación se cerrará en punto de la hora señalada.</w:t>
      </w:r>
    </w:p>
    <w:p w:rsidR="00EA12A5" w:rsidRPr="00EA12A5" w:rsidRDefault="00EA12A5" w:rsidP="00EA12A5">
      <w:pPr>
        <w:spacing w:after="0" w:line="276" w:lineRule="auto"/>
        <w:jc w:val="both"/>
        <w:rPr>
          <w:rFonts w:ascii="Arial" w:eastAsia="Times New Roman" w:hAnsi="Arial" w:cs="Arial"/>
          <w:sz w:val="20"/>
          <w:szCs w:val="20"/>
        </w:rPr>
      </w:pPr>
    </w:p>
    <w:p w:rsidR="00FA275E" w:rsidRPr="00EA12A5" w:rsidRDefault="00FA275E" w:rsidP="00FA275E">
      <w:p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Los licitantes que participen en este procedimiento solo podrán presentar una proposición por la(s) partida(s) o conceptos de su interés.</w:t>
      </w:r>
    </w:p>
    <w:p w:rsidR="00FA275E" w:rsidRDefault="00FA275E" w:rsidP="00EA12A5">
      <w:pPr>
        <w:spacing w:after="0" w:line="276" w:lineRule="auto"/>
        <w:jc w:val="both"/>
        <w:rPr>
          <w:rFonts w:ascii="Arial" w:eastAsia="Times New Roman" w:hAnsi="Arial" w:cs="Arial"/>
          <w:sz w:val="20"/>
          <w:szCs w:val="20"/>
        </w:rPr>
      </w:pPr>
    </w:p>
    <w:p w:rsidR="00FA275E" w:rsidRDefault="00FA275E" w:rsidP="00FA275E">
      <w:pPr>
        <w:spacing w:after="0" w:line="240" w:lineRule="auto"/>
        <w:contextualSpacing/>
        <w:jc w:val="both"/>
        <w:rPr>
          <w:rFonts w:ascii="Arial" w:eastAsia="Times New Roman" w:hAnsi="Arial" w:cs="Arial"/>
          <w:sz w:val="20"/>
          <w:szCs w:val="20"/>
        </w:rPr>
      </w:pPr>
      <w:r w:rsidRPr="00763F05">
        <w:rPr>
          <w:rFonts w:ascii="Arial" w:eastAsia="Times New Roman" w:hAnsi="Arial" w:cs="Arial"/>
          <w:sz w:val="20"/>
          <w:szCs w:val="20"/>
        </w:rPr>
        <w:t xml:space="preserve">Todos los documentos contenidos </w:t>
      </w:r>
      <w:r w:rsidR="001002B9" w:rsidRPr="00763F05">
        <w:rPr>
          <w:rFonts w:ascii="Arial" w:eastAsia="Times New Roman" w:hAnsi="Arial" w:cs="Arial"/>
          <w:sz w:val="20"/>
          <w:szCs w:val="20"/>
        </w:rPr>
        <w:t>en la proposición, es decir, la</w:t>
      </w:r>
      <w:r w:rsidRPr="00763F05">
        <w:rPr>
          <w:rFonts w:ascii="Arial" w:eastAsia="Times New Roman" w:hAnsi="Arial" w:cs="Arial"/>
          <w:sz w:val="20"/>
          <w:szCs w:val="20"/>
        </w:rPr>
        <w:t xml:space="preserve"> documentación legal, propuesta técnica y propuesta económica, </w:t>
      </w:r>
      <w:r w:rsidR="00763F05" w:rsidRPr="00763F05">
        <w:rPr>
          <w:rFonts w:ascii="Arial" w:eastAsia="Times New Roman" w:hAnsi="Arial" w:cs="Arial"/>
          <w:b/>
          <w:sz w:val="20"/>
          <w:szCs w:val="20"/>
          <w:u w:val="single"/>
        </w:rPr>
        <w:t>DEBERÁN PRESENTARSE TOTALMENTE FOLIADAS Y FIRMADAS EN FORMA CONSECUTIVA EN CADA UNO DE LOS DOCUMENTOS QUE LA INTEGREN. EL FOLIO SERÁ COLOCADO EN CADA HOJA QUE CONTENGA TEXTO DE LA PROPUESTA</w:t>
      </w:r>
      <w:r w:rsidR="001002B9" w:rsidRPr="00763F05">
        <w:rPr>
          <w:rFonts w:ascii="Arial" w:eastAsia="Times New Roman" w:hAnsi="Arial" w:cs="Arial"/>
          <w:b/>
          <w:sz w:val="20"/>
          <w:szCs w:val="20"/>
          <w:u w:val="single"/>
        </w:rPr>
        <w:t>.</w:t>
      </w:r>
      <w:r w:rsidRPr="00784C86">
        <w:rPr>
          <w:rFonts w:ascii="Arial" w:eastAsia="Times New Roman" w:hAnsi="Arial" w:cs="Arial"/>
          <w:sz w:val="20"/>
          <w:szCs w:val="20"/>
        </w:rPr>
        <w:t xml:space="preserve"> </w:t>
      </w:r>
    </w:p>
    <w:p w:rsidR="001002B9" w:rsidRDefault="001002B9" w:rsidP="00FA275E">
      <w:pPr>
        <w:spacing w:after="0" w:line="240" w:lineRule="auto"/>
        <w:contextualSpacing/>
        <w:jc w:val="both"/>
        <w:rPr>
          <w:rFonts w:ascii="Arial" w:eastAsia="Times New Roman" w:hAnsi="Arial" w:cs="Arial"/>
          <w:sz w:val="20"/>
          <w:szCs w:val="20"/>
        </w:rPr>
      </w:pPr>
    </w:p>
    <w:p w:rsidR="001002B9" w:rsidRDefault="001002B9" w:rsidP="001002B9">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Las propuestas se presentarán en sobres cerrados de manera inviolable, debidamente identificados con datos de la licitación y el licitante, en uno se presentará la propuesta técnica y en</w:t>
      </w:r>
      <w:r>
        <w:rPr>
          <w:rFonts w:ascii="Arial" w:eastAsia="Times New Roman" w:hAnsi="Arial" w:cs="Arial"/>
          <w:sz w:val="20"/>
          <w:szCs w:val="20"/>
        </w:rPr>
        <w:t xml:space="preserve"> otro la propuesta económica, </w:t>
      </w:r>
      <w:r w:rsidRPr="00FA275E">
        <w:rPr>
          <w:rFonts w:ascii="Arial" w:eastAsia="Times New Roman" w:hAnsi="Arial" w:cs="Arial"/>
          <w:b/>
          <w:sz w:val="20"/>
          <w:szCs w:val="20"/>
        </w:rPr>
        <w:t>la documentación distinta a las propuestas podrá entregarse, a elección de la persona licitante, dentro o fuera de los sobres que las contengan.</w:t>
      </w:r>
    </w:p>
    <w:p w:rsidR="001002B9" w:rsidRDefault="001002B9" w:rsidP="00FA275E">
      <w:pPr>
        <w:spacing w:after="0" w:line="240" w:lineRule="auto"/>
        <w:contextualSpacing/>
        <w:jc w:val="both"/>
        <w:rPr>
          <w:rFonts w:ascii="Arial" w:eastAsia="Times New Roman" w:hAnsi="Arial" w:cs="Arial"/>
          <w:sz w:val="20"/>
          <w:szCs w:val="20"/>
        </w:rPr>
      </w:pPr>
    </w:p>
    <w:p w:rsidR="00EA12A5" w:rsidRPr="00EA12A5" w:rsidRDefault="00242E9D" w:rsidP="00EA12A5">
      <w:pPr>
        <w:spacing w:after="0" w:line="276" w:lineRule="auto"/>
        <w:jc w:val="both"/>
        <w:rPr>
          <w:rFonts w:ascii="Arial" w:eastAsia="Times New Roman" w:hAnsi="Arial" w:cs="Arial"/>
          <w:b/>
          <w:sz w:val="20"/>
          <w:szCs w:val="20"/>
        </w:rPr>
      </w:pPr>
      <w:r w:rsidRPr="00763F05">
        <w:rPr>
          <w:rFonts w:ascii="Arial" w:eastAsia="Times New Roman" w:hAnsi="Arial" w:cs="Arial"/>
          <w:sz w:val="20"/>
          <w:szCs w:val="20"/>
        </w:rPr>
        <w:t>Una vez iniciado el acto de presentación y apertura de propuestas se procederá a registrar a los asistentes y se recibirán las propuestas en sobres cerrados, posteriormente</w:t>
      </w:r>
      <w:r w:rsidR="00FB275D" w:rsidRPr="00763F05">
        <w:rPr>
          <w:rFonts w:ascii="Arial" w:eastAsia="Times New Roman" w:hAnsi="Arial" w:cs="Arial"/>
          <w:sz w:val="20"/>
          <w:szCs w:val="20"/>
        </w:rPr>
        <w:t xml:space="preserve"> se</w:t>
      </w:r>
      <w:r w:rsidR="00EA12A5" w:rsidRPr="00763F05">
        <w:rPr>
          <w:rFonts w:ascii="Arial" w:eastAsia="Times New Roman" w:hAnsi="Arial" w:cs="Arial"/>
          <w:sz w:val="20"/>
          <w:szCs w:val="20"/>
        </w:rPr>
        <w:t xml:space="preserve"> realizará la revisión a la documentación legal y se abrirán los sobres que contengan las propuestas técnicas con la documentación requerida en estas bases, efectuando la evaluación en forma cuantitativa</w:t>
      </w:r>
      <w:r w:rsidR="00EA12A5" w:rsidRPr="00EA12A5">
        <w:rPr>
          <w:rFonts w:ascii="Arial" w:eastAsia="Times New Roman" w:hAnsi="Arial" w:cs="Arial"/>
          <w:sz w:val="20"/>
          <w:szCs w:val="20"/>
        </w:rPr>
        <w:t xml:space="preserve"> del cumplimiento con respecto a lo solicitado</w:t>
      </w:r>
      <w:r w:rsidR="00EA12A5" w:rsidRPr="00EA12A5">
        <w:rPr>
          <w:rFonts w:ascii="Arial" w:eastAsia="Times New Roman" w:hAnsi="Arial" w:cs="Arial"/>
          <w:b/>
          <w:sz w:val="20"/>
          <w:szCs w:val="20"/>
        </w:rPr>
        <w:t>, haciendo constar la documentación presentada señalando en su caso los documentos faltantes, por lo que, en este Acto de Presentación y Apertura de Propuestas, no será desechada ninguna de las presentadas en el citado Acto.</w:t>
      </w:r>
    </w:p>
    <w:p w:rsidR="00EA12A5" w:rsidRPr="00EA12A5" w:rsidRDefault="00EA12A5" w:rsidP="00EA12A5">
      <w:pPr>
        <w:spacing w:after="0" w:line="276" w:lineRule="auto"/>
        <w:jc w:val="both"/>
        <w:rPr>
          <w:rFonts w:ascii="Arial" w:eastAsia="Times New Roman" w:hAnsi="Arial" w:cs="Arial"/>
          <w:sz w:val="20"/>
          <w:szCs w:val="20"/>
          <w:lang w:val="es-ES_tradnl"/>
        </w:rPr>
      </w:pPr>
    </w:p>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Terminada la etapa técnica, se procederá a la apertura de los sobres que contengan la propuesta económica de las personas licitantes, verificándose cuantitativamente que cumplan con los requisitos establecidos en las bases de licitación, haciendo constar el contenido del sobre y se manifestará para todos los y las presentes, el importe de las propuestas, asentando en el acta correspondiente las propuestas económicas presentadas y haciéndose constar en la misma el importe de las propuestas que contengan los documentos.</w:t>
      </w:r>
    </w:p>
    <w:p w:rsidR="00EA12A5" w:rsidRPr="00EA12A5" w:rsidRDefault="00EA12A5" w:rsidP="00EA12A5">
      <w:pPr>
        <w:spacing w:after="0" w:line="276" w:lineRule="auto"/>
        <w:jc w:val="both"/>
        <w:rPr>
          <w:rFonts w:ascii="Arial" w:eastAsia="Times New Roman" w:hAnsi="Arial" w:cs="Arial"/>
          <w:sz w:val="20"/>
          <w:szCs w:val="20"/>
          <w:lang w:val="es-ES_tradnl"/>
        </w:rPr>
      </w:pPr>
    </w:p>
    <w:p w:rsidR="00EA12A5" w:rsidRPr="00EA12A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Una vez que la convocante haya recibido la totalidad de las propuestas, se solicitará a los licitantes participantes que elijan como mínimo a uno de ellos para que rubriquen la totalidad de las propuestas Técnicas y Económicas aceptadas. </w:t>
      </w:r>
    </w:p>
    <w:p w:rsidR="00EA12A5" w:rsidRPr="00EA12A5" w:rsidRDefault="00EA12A5" w:rsidP="00EA12A5">
      <w:pPr>
        <w:spacing w:after="0" w:line="276" w:lineRule="auto"/>
        <w:jc w:val="both"/>
        <w:rPr>
          <w:rFonts w:ascii="Arial" w:eastAsia="Times New Roman" w:hAnsi="Arial" w:cs="Arial"/>
          <w:sz w:val="20"/>
          <w:szCs w:val="20"/>
          <w:lang w:val="es-ES_tradnl"/>
        </w:rPr>
      </w:pPr>
    </w:p>
    <w:p w:rsidR="00EA12A5" w:rsidRPr="00763F05" w:rsidRDefault="00EA12A5" w:rsidP="00EA12A5">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lang w:val="es-ES_tradnl"/>
        </w:rPr>
        <w:t xml:space="preserve">Los sobres que contengan las propuestas aceptadas quedarán bajo custodia de la convocante ya que pudiera ser solicitada información o bien para el caso de ejercicio de facultades de verificación, lo anterior de conformidad con los artículos 97 de la Ley </w:t>
      </w:r>
      <w:r w:rsidRPr="00763F05">
        <w:rPr>
          <w:rFonts w:ascii="Arial" w:eastAsia="Times New Roman" w:hAnsi="Arial" w:cs="Arial"/>
          <w:sz w:val="20"/>
          <w:szCs w:val="20"/>
          <w:lang w:val="es-ES_tradnl"/>
        </w:rPr>
        <w:t>y 1</w:t>
      </w:r>
      <w:r w:rsidR="006E61A0" w:rsidRPr="00763F05">
        <w:rPr>
          <w:rFonts w:ascii="Arial" w:eastAsia="Times New Roman" w:hAnsi="Arial" w:cs="Arial"/>
          <w:sz w:val="20"/>
          <w:szCs w:val="20"/>
          <w:lang w:val="es-ES_tradnl"/>
        </w:rPr>
        <w:t>10</w:t>
      </w:r>
      <w:r w:rsidRPr="00763F05">
        <w:rPr>
          <w:rFonts w:ascii="Arial" w:eastAsia="Times New Roman" w:hAnsi="Arial" w:cs="Arial"/>
          <w:sz w:val="20"/>
          <w:szCs w:val="20"/>
          <w:lang w:val="es-ES_tradnl"/>
        </w:rPr>
        <w:t xml:space="preserve"> de su Reglamento. </w:t>
      </w:r>
    </w:p>
    <w:p w:rsidR="00EA12A5" w:rsidRPr="00763F05" w:rsidRDefault="00EA12A5" w:rsidP="00EA12A5">
      <w:pPr>
        <w:spacing w:after="0" w:line="276" w:lineRule="auto"/>
        <w:jc w:val="both"/>
        <w:rPr>
          <w:rFonts w:ascii="Arial" w:eastAsia="Times New Roman" w:hAnsi="Arial" w:cs="Arial"/>
          <w:sz w:val="20"/>
          <w:szCs w:val="20"/>
          <w:lang w:val="es-ES_tradnl"/>
        </w:rPr>
      </w:pPr>
    </w:p>
    <w:p w:rsidR="00EA12A5" w:rsidRDefault="00EA12A5" w:rsidP="00EA12A5">
      <w:pPr>
        <w:spacing w:after="0" w:line="276" w:lineRule="auto"/>
        <w:jc w:val="both"/>
        <w:rPr>
          <w:rFonts w:ascii="Arial" w:eastAsia="Times New Roman" w:hAnsi="Arial" w:cs="Arial"/>
          <w:sz w:val="20"/>
          <w:szCs w:val="20"/>
        </w:rPr>
      </w:pPr>
      <w:r w:rsidRPr="00763F05">
        <w:rPr>
          <w:rFonts w:ascii="Arial" w:eastAsia="Times New Roman" w:hAnsi="Arial" w:cs="Arial"/>
          <w:sz w:val="20"/>
          <w:szCs w:val="20"/>
        </w:rPr>
        <w:t xml:space="preserve">Una vez recibidas las propuestas en la fecha, hora y lugar establecidos en las bases rectoras, estás no podrán retirarse o dejarse sin efecto, por lo que deberán considerarse vigentes dentro del procedimiento de licitación pública hasta la conclusión, de conformidad con el artículo </w:t>
      </w:r>
      <w:r w:rsidR="006E61A0" w:rsidRPr="00763F05">
        <w:rPr>
          <w:rFonts w:ascii="Arial" w:eastAsia="Times New Roman" w:hAnsi="Arial" w:cs="Arial"/>
          <w:sz w:val="20"/>
          <w:szCs w:val="20"/>
        </w:rPr>
        <w:t>49</w:t>
      </w:r>
      <w:r w:rsidRPr="00763F05">
        <w:rPr>
          <w:rFonts w:ascii="Arial" w:eastAsia="Times New Roman" w:hAnsi="Arial" w:cs="Arial"/>
          <w:sz w:val="20"/>
          <w:szCs w:val="20"/>
        </w:rPr>
        <w:t xml:space="preserve"> fracción III inciso c) del Reglamento.</w:t>
      </w:r>
    </w:p>
    <w:p w:rsidR="003B7DDD" w:rsidRDefault="003B7DDD" w:rsidP="00EA12A5">
      <w:pPr>
        <w:spacing w:after="0" w:line="276" w:lineRule="auto"/>
        <w:jc w:val="both"/>
        <w:rPr>
          <w:rFonts w:ascii="Arial" w:eastAsia="Times New Roman" w:hAnsi="Arial" w:cs="Arial"/>
          <w:sz w:val="20"/>
          <w:szCs w:val="20"/>
        </w:rPr>
      </w:pPr>
    </w:p>
    <w:p w:rsidR="003B7DDD" w:rsidRPr="00EA12A5" w:rsidRDefault="003B7DDD" w:rsidP="003B7DD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3B7DDD" w:rsidRPr="00EA12A5" w:rsidRDefault="003B7DDD" w:rsidP="003B7DDD">
      <w:pPr>
        <w:spacing w:after="0" w:line="276" w:lineRule="auto"/>
        <w:jc w:val="both"/>
        <w:rPr>
          <w:rFonts w:ascii="Arial" w:eastAsia="Times New Roman" w:hAnsi="Arial" w:cs="Arial"/>
          <w:sz w:val="20"/>
          <w:szCs w:val="20"/>
        </w:rPr>
      </w:pPr>
    </w:p>
    <w:p w:rsidR="003B7DDD" w:rsidRPr="007A7EC9" w:rsidRDefault="003B7DDD" w:rsidP="003B7DDD">
      <w:pPr>
        <w:spacing w:after="0" w:line="276" w:lineRule="auto"/>
        <w:jc w:val="both"/>
        <w:rPr>
          <w:rFonts w:ascii="Arial" w:eastAsia="Times New Roman" w:hAnsi="Arial" w:cs="Arial"/>
          <w:b/>
          <w:sz w:val="20"/>
          <w:szCs w:val="20"/>
        </w:rPr>
      </w:pPr>
      <w:r w:rsidRPr="007A7EC9">
        <w:rPr>
          <w:rFonts w:ascii="Arial" w:eastAsia="Times New Roman" w:hAnsi="Arial" w:cs="Arial"/>
          <w:b/>
          <w:sz w:val="20"/>
          <w:szCs w:val="20"/>
        </w:rPr>
        <w:t>Dicho escrito contendrá bajo protesta de decir verdad por parte de su firmante, los datos siguientes:</w:t>
      </w:r>
    </w:p>
    <w:p w:rsidR="003B7DDD" w:rsidRPr="007A7EC9" w:rsidRDefault="003B7DDD" w:rsidP="003B7DDD">
      <w:pPr>
        <w:spacing w:after="0" w:line="276" w:lineRule="auto"/>
        <w:jc w:val="both"/>
        <w:rPr>
          <w:rFonts w:ascii="Arial" w:eastAsia="Times New Roman" w:hAnsi="Arial" w:cs="Arial"/>
          <w:b/>
          <w:sz w:val="20"/>
          <w:szCs w:val="20"/>
        </w:rPr>
      </w:pPr>
    </w:p>
    <w:p w:rsidR="003B7DDD" w:rsidRPr="007A7EC9" w:rsidRDefault="003B7DDD" w:rsidP="003B7DDD">
      <w:pPr>
        <w:numPr>
          <w:ilvl w:val="0"/>
          <w:numId w:val="2"/>
        </w:numPr>
        <w:spacing w:after="0" w:line="240" w:lineRule="auto"/>
        <w:jc w:val="both"/>
        <w:rPr>
          <w:rFonts w:ascii="Arial" w:eastAsia="Times New Roman" w:hAnsi="Arial" w:cs="Arial"/>
          <w:b/>
          <w:sz w:val="20"/>
          <w:szCs w:val="20"/>
        </w:rPr>
      </w:pPr>
      <w:r w:rsidRPr="007A7EC9">
        <w:rPr>
          <w:rFonts w:ascii="Arial" w:eastAsia="Times New Roman" w:hAnsi="Arial" w:cs="Arial"/>
          <w:b/>
          <w:sz w:val="20"/>
          <w:szCs w:val="20"/>
        </w:rPr>
        <w:t>Del licitante: R.F.C., nombre y domicilio.</w:t>
      </w:r>
    </w:p>
    <w:p w:rsidR="003B7DDD" w:rsidRPr="00763F05" w:rsidRDefault="003B7DDD" w:rsidP="003B7DDD">
      <w:pPr>
        <w:numPr>
          <w:ilvl w:val="0"/>
          <w:numId w:val="2"/>
        </w:numPr>
        <w:spacing w:after="0" w:line="240" w:lineRule="auto"/>
        <w:jc w:val="both"/>
        <w:rPr>
          <w:rFonts w:ascii="Arial" w:eastAsia="Times New Roman" w:hAnsi="Arial" w:cs="Arial"/>
          <w:b/>
          <w:sz w:val="20"/>
          <w:szCs w:val="20"/>
        </w:rPr>
      </w:pPr>
      <w:r w:rsidRPr="007A7EC9">
        <w:rPr>
          <w:rFonts w:ascii="Arial" w:eastAsia="Times New Roman" w:hAnsi="Arial" w:cs="Arial"/>
          <w:b/>
          <w:sz w:val="20"/>
          <w:szCs w:val="20"/>
        </w:rPr>
        <w:t xml:space="preserve">De su apoderado o representante legal: R.F.C., </w:t>
      </w:r>
      <w:r w:rsidRPr="00763F05">
        <w:rPr>
          <w:rFonts w:ascii="Arial" w:eastAsia="Times New Roman" w:hAnsi="Arial" w:cs="Arial"/>
          <w:b/>
          <w:sz w:val="20"/>
          <w:szCs w:val="20"/>
        </w:rPr>
        <w:t>nombre</w:t>
      </w:r>
      <w:r w:rsidR="0036134E">
        <w:rPr>
          <w:rFonts w:ascii="Arial" w:eastAsia="Times New Roman" w:hAnsi="Arial" w:cs="Arial"/>
          <w:b/>
          <w:sz w:val="20"/>
          <w:szCs w:val="20"/>
        </w:rPr>
        <w:t>, domicilio</w:t>
      </w:r>
      <w:r w:rsidRPr="00763F05">
        <w:rPr>
          <w:rFonts w:ascii="Arial" w:eastAsia="Times New Roman" w:hAnsi="Arial" w:cs="Arial"/>
          <w:b/>
          <w:sz w:val="20"/>
          <w:szCs w:val="20"/>
        </w:rPr>
        <w:t xml:space="preserve"> y datos de las escrituras públicas en las que fueron otorgadas las facultades para suscribir las propuestas.</w:t>
      </w:r>
    </w:p>
    <w:p w:rsidR="003B7DDD" w:rsidRPr="00763F05" w:rsidRDefault="003B7DDD" w:rsidP="003B7DDD">
      <w:pPr>
        <w:numPr>
          <w:ilvl w:val="0"/>
          <w:numId w:val="2"/>
        </w:numPr>
        <w:spacing w:after="0" w:line="240" w:lineRule="auto"/>
        <w:jc w:val="both"/>
        <w:rPr>
          <w:rFonts w:ascii="Arial" w:eastAsia="Times New Roman" w:hAnsi="Arial" w:cs="Arial"/>
          <w:b/>
          <w:sz w:val="20"/>
          <w:szCs w:val="20"/>
        </w:rPr>
      </w:pPr>
      <w:r w:rsidRPr="00763F05">
        <w:rPr>
          <w:rFonts w:ascii="Arial" w:eastAsia="Times New Roman" w:hAnsi="Arial" w:cs="Arial"/>
          <w:b/>
          <w:sz w:val="20"/>
          <w:szCs w:val="20"/>
        </w:rPr>
        <w:t>Tratándose de persona morales, además se señalará la descripción del objeto social de la empresa, así como datos de registro de las escrituras que contengan el acta constitutiva y las facultades del compareciente al acto.</w:t>
      </w:r>
    </w:p>
    <w:p w:rsidR="003B7DDD" w:rsidRPr="00763F05" w:rsidRDefault="003B7DDD" w:rsidP="003B7DDD">
      <w:pPr>
        <w:spacing w:after="0" w:line="240" w:lineRule="auto"/>
        <w:ind w:left="720"/>
        <w:contextualSpacing/>
        <w:jc w:val="both"/>
        <w:rPr>
          <w:rFonts w:ascii="Arial" w:eastAsia="Times New Roman" w:hAnsi="Arial" w:cs="Arial"/>
          <w:b/>
          <w:sz w:val="20"/>
          <w:szCs w:val="20"/>
        </w:rPr>
      </w:pPr>
    </w:p>
    <w:p w:rsidR="003B7DDD" w:rsidRDefault="003B7DDD" w:rsidP="003B7DDD">
      <w:pPr>
        <w:spacing w:after="0" w:line="276" w:lineRule="auto"/>
        <w:jc w:val="both"/>
        <w:rPr>
          <w:rFonts w:ascii="Arial" w:eastAsia="Times New Roman" w:hAnsi="Arial" w:cs="Arial"/>
          <w:sz w:val="20"/>
          <w:szCs w:val="20"/>
        </w:rPr>
      </w:pPr>
      <w:r w:rsidRPr="00763F05">
        <w:rPr>
          <w:rFonts w:ascii="Arial" w:eastAsia="Times New Roman" w:hAnsi="Arial" w:cs="Arial"/>
          <w:sz w:val="20"/>
          <w:szCs w:val="20"/>
        </w:rPr>
        <w:t>El escrito para presentar propuestas deberá entregarse fuera del sobre técnico y económico, no será motivo de descalificación de la propuesta la falta de presentación del referido escrito, pero el compareciente al evento sólo podrá participar durante el desarrollo del acto con el carácter de espectador estando facultado únicamente para entregar la propuesta</w:t>
      </w:r>
      <w:r w:rsidRPr="00EA12A5">
        <w:rPr>
          <w:rFonts w:ascii="Arial" w:eastAsia="Times New Roman" w:hAnsi="Arial" w:cs="Arial"/>
          <w:sz w:val="20"/>
          <w:szCs w:val="20"/>
        </w:rPr>
        <w:t xml:space="preserve"> y recibir documentos originales cotejados.  </w:t>
      </w:r>
    </w:p>
    <w:p w:rsidR="001002B9" w:rsidRDefault="001002B9" w:rsidP="003B7DDD">
      <w:pPr>
        <w:spacing w:after="0" w:line="276" w:lineRule="auto"/>
        <w:jc w:val="both"/>
        <w:rPr>
          <w:rFonts w:ascii="Arial" w:eastAsia="Times New Roman" w:hAnsi="Arial" w:cs="Arial"/>
          <w:sz w:val="20"/>
          <w:szCs w:val="20"/>
        </w:rPr>
      </w:pPr>
    </w:p>
    <w:p w:rsidR="001002B9" w:rsidRPr="005A5124" w:rsidRDefault="001002B9" w:rsidP="001002B9">
      <w:pPr>
        <w:pStyle w:val="Prrafodelista"/>
        <w:numPr>
          <w:ilvl w:val="1"/>
          <w:numId w:val="20"/>
        </w:numPr>
        <w:spacing w:line="276" w:lineRule="auto"/>
        <w:jc w:val="both"/>
        <w:rPr>
          <w:rFonts w:ascii="Arial" w:hAnsi="Arial" w:cs="Arial"/>
          <w:b/>
          <w:sz w:val="20"/>
          <w:szCs w:val="20"/>
        </w:rPr>
      </w:pPr>
      <w:r w:rsidRPr="005A5124">
        <w:rPr>
          <w:rFonts w:ascii="Arial" w:hAnsi="Arial" w:cs="Arial"/>
          <w:b/>
          <w:sz w:val="20"/>
          <w:szCs w:val="20"/>
        </w:rPr>
        <w:t>ACREDITACIÓN DE LA PERSONALIDAD DE LOS LICITANTES.</w:t>
      </w:r>
    </w:p>
    <w:p w:rsidR="001002B9" w:rsidRPr="005A5124" w:rsidRDefault="001002B9" w:rsidP="001002B9">
      <w:pPr>
        <w:spacing w:after="0" w:line="276" w:lineRule="auto"/>
        <w:jc w:val="both"/>
        <w:rPr>
          <w:rFonts w:ascii="Arial" w:eastAsia="Times New Roman" w:hAnsi="Arial" w:cs="Arial"/>
          <w:b/>
          <w:sz w:val="20"/>
          <w:szCs w:val="20"/>
        </w:rPr>
      </w:pPr>
    </w:p>
    <w:p w:rsidR="001002B9" w:rsidRPr="00EA12A5" w:rsidRDefault="001002B9" w:rsidP="001002B9">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persona física o moral que desee participar en la licitación acreditará la personalidad de quien suscriba la propuesta mediante el Certificado de Registro en el Padrón de Proveedores de Bienes y Servicios de la Administración Pública Estatal</w:t>
      </w:r>
      <w:r>
        <w:rPr>
          <w:rFonts w:ascii="Arial" w:eastAsia="Times New Roman" w:hAnsi="Arial" w:cs="Arial"/>
          <w:sz w:val="20"/>
          <w:szCs w:val="20"/>
        </w:rPr>
        <w:t xml:space="preserve"> vigente</w:t>
      </w:r>
      <w:r w:rsidRPr="00EA12A5">
        <w:rPr>
          <w:rFonts w:ascii="Arial" w:eastAsia="Times New Roman" w:hAnsi="Arial" w:cs="Arial"/>
          <w:sz w:val="20"/>
          <w:szCs w:val="20"/>
        </w:rPr>
        <w:t>, siempre y cuando a la fecha de la presentación de la propuesta no haya sufrido modificación respecto a la representación.</w:t>
      </w:r>
    </w:p>
    <w:p w:rsidR="001002B9" w:rsidRPr="00EA12A5" w:rsidRDefault="001002B9" w:rsidP="001002B9">
      <w:pPr>
        <w:spacing w:after="0" w:line="276" w:lineRule="auto"/>
        <w:jc w:val="both"/>
        <w:rPr>
          <w:rFonts w:ascii="Arial" w:eastAsia="Times New Roman" w:hAnsi="Arial" w:cs="Arial"/>
          <w:sz w:val="20"/>
          <w:szCs w:val="20"/>
        </w:rPr>
      </w:pPr>
    </w:p>
    <w:p w:rsidR="001002B9" w:rsidRPr="00EA12A5" w:rsidRDefault="001002B9" w:rsidP="001002B9">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los días hábiles a partir de la publicación de la convocatoria y hasta el </w:t>
      </w:r>
      <w:r w:rsidRPr="00A6796B">
        <w:rPr>
          <w:rFonts w:ascii="Arial" w:eastAsia="Times New Roman" w:hAnsi="Arial" w:cs="Arial"/>
          <w:sz w:val="20"/>
          <w:szCs w:val="20"/>
        </w:rPr>
        <w:t xml:space="preserve">día </w:t>
      </w:r>
      <w:r w:rsidR="00A6796B" w:rsidRPr="00A6796B">
        <w:rPr>
          <w:rFonts w:ascii="Arial" w:eastAsia="Times New Roman" w:hAnsi="Arial" w:cs="Arial"/>
          <w:b/>
          <w:sz w:val="20"/>
          <w:szCs w:val="20"/>
        </w:rPr>
        <w:t>20</w:t>
      </w:r>
      <w:r w:rsidRPr="00A6796B">
        <w:rPr>
          <w:rFonts w:ascii="Arial" w:eastAsia="Times New Roman" w:hAnsi="Arial" w:cs="Arial"/>
          <w:b/>
          <w:sz w:val="20"/>
          <w:szCs w:val="20"/>
          <w:lang w:val="es-ES_tradnl"/>
        </w:rPr>
        <w:t xml:space="preserve"> de mayo de 2024</w:t>
      </w:r>
      <w:r w:rsidRPr="00A6796B">
        <w:rPr>
          <w:rFonts w:ascii="Arial" w:eastAsia="Times New Roman" w:hAnsi="Arial" w:cs="Arial"/>
          <w:sz w:val="20"/>
          <w:szCs w:val="20"/>
        </w:rPr>
        <w:t>,</w:t>
      </w:r>
      <w:r w:rsidRPr="00EA12A5">
        <w:rPr>
          <w:rFonts w:ascii="Arial" w:eastAsia="Times New Roman" w:hAnsi="Arial" w:cs="Arial"/>
          <w:sz w:val="20"/>
          <w:szCs w:val="20"/>
        </w:rPr>
        <w:t xml:space="preserve"> en un horario de 9:00 a.m. a las 14:00 p.m. horas, a efecto de acreditar la personalidad, quien deberá entregar la documentación que enseguida se indica:</w:t>
      </w:r>
    </w:p>
    <w:p w:rsidR="001002B9" w:rsidRPr="00EA12A5" w:rsidRDefault="001002B9" w:rsidP="001002B9">
      <w:pPr>
        <w:spacing w:after="0" w:line="276" w:lineRule="auto"/>
        <w:jc w:val="both"/>
        <w:rPr>
          <w:rFonts w:ascii="Arial" w:eastAsia="Times New Roman" w:hAnsi="Arial" w:cs="Arial"/>
          <w:sz w:val="20"/>
          <w:szCs w:val="20"/>
        </w:rPr>
      </w:pP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Copia certificada y simple del acta constitutiva y sus modificaciones, si las hubiere, tratándose de personas morales, o bien, acta de nacimiento si se trata de persona física. </w:t>
      </w:r>
    </w:p>
    <w:p w:rsidR="001002B9" w:rsidRPr="00EA12A5" w:rsidRDefault="001002B9" w:rsidP="001002B9">
      <w:pPr>
        <w:spacing w:after="0" w:line="276" w:lineRule="auto"/>
        <w:jc w:val="both"/>
        <w:rPr>
          <w:rFonts w:ascii="Arial" w:eastAsia="Times New Roman" w:hAnsi="Arial" w:cs="Arial"/>
          <w:sz w:val="20"/>
          <w:szCs w:val="20"/>
        </w:rPr>
      </w:pP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Copia certificada y simple del poder notariado otorgado por quien tenga facultades para tal efecto, donde consten las facultades del mandatario para obligar a la persona moral.  </w:t>
      </w:r>
    </w:p>
    <w:p w:rsidR="001002B9" w:rsidRPr="00EA12A5" w:rsidRDefault="001002B9" w:rsidP="001002B9">
      <w:pPr>
        <w:spacing w:after="0" w:line="276" w:lineRule="auto"/>
        <w:jc w:val="both"/>
        <w:rPr>
          <w:rFonts w:ascii="Arial" w:eastAsia="Times New Roman" w:hAnsi="Arial" w:cs="Arial"/>
          <w:sz w:val="20"/>
          <w:szCs w:val="20"/>
        </w:rPr>
      </w:pP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lastRenderedPageBreak/>
        <w:t xml:space="preserve">Original y copia simple de la identificación oficial vigente con fotografía de quien quiera acreditar la personalidad, tratándose de persona física, o del representante legal en el caso de personas morales. </w:t>
      </w:r>
    </w:p>
    <w:p w:rsidR="001002B9" w:rsidRPr="00EA12A5" w:rsidRDefault="001002B9" w:rsidP="001002B9">
      <w:pPr>
        <w:spacing w:after="0" w:line="276" w:lineRule="auto"/>
        <w:ind w:left="720"/>
        <w:jc w:val="both"/>
        <w:rPr>
          <w:rFonts w:ascii="Arial" w:eastAsia="Times New Roman" w:hAnsi="Arial" w:cs="Arial"/>
          <w:sz w:val="20"/>
          <w:szCs w:val="20"/>
        </w:rPr>
      </w:pP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En su caso copia certificada y copia simple del poder notariado que otorgue la persona física a favor de quien lo represente ya sea en la apertura de las propuestas o para signar el contrato en el supuesto de que le sea adjudicado el mismo.</w:t>
      </w:r>
    </w:p>
    <w:p w:rsidR="001002B9" w:rsidRPr="00EA12A5" w:rsidRDefault="001002B9" w:rsidP="001002B9">
      <w:pPr>
        <w:spacing w:after="0" w:line="276" w:lineRule="auto"/>
        <w:ind w:left="360"/>
        <w:jc w:val="both"/>
        <w:rPr>
          <w:rFonts w:ascii="Arial" w:eastAsia="Times New Roman" w:hAnsi="Arial" w:cs="Arial"/>
          <w:sz w:val="20"/>
          <w:szCs w:val="20"/>
        </w:rPr>
      </w:pP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Original o copia certificada, y copia simple, de la inscripción en el R.F.C.</w:t>
      </w:r>
    </w:p>
    <w:p w:rsidR="001002B9" w:rsidRPr="00EA12A5" w:rsidRDefault="001002B9" w:rsidP="001002B9">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  </w:t>
      </w: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Original o copia certificada, y copia simple, del documento que acredite fehacientemente su registro en el Sistema de Información Empresarial Mexicano que esté vigente al momento de la adjudicación.</w:t>
      </w:r>
    </w:p>
    <w:p w:rsidR="001002B9" w:rsidRPr="00EA12A5" w:rsidRDefault="001002B9" w:rsidP="001002B9">
      <w:pPr>
        <w:spacing w:after="0" w:line="276" w:lineRule="auto"/>
        <w:ind w:left="720"/>
        <w:jc w:val="both"/>
        <w:rPr>
          <w:rFonts w:ascii="Arial" w:eastAsia="Times New Roman" w:hAnsi="Arial" w:cs="Arial"/>
          <w:sz w:val="20"/>
          <w:szCs w:val="20"/>
        </w:rPr>
      </w:pPr>
    </w:p>
    <w:p w:rsidR="001002B9" w:rsidRPr="00EA12A5" w:rsidRDefault="001002B9" w:rsidP="001002B9">
      <w:pPr>
        <w:numPr>
          <w:ilvl w:val="0"/>
          <w:numId w:val="1"/>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Original o copia certificada, y copia simple, del último comprobante de algún servicio del domicilio del licitante. </w:t>
      </w:r>
    </w:p>
    <w:p w:rsidR="001002B9" w:rsidRPr="00EA12A5" w:rsidRDefault="001002B9" w:rsidP="001002B9">
      <w:pPr>
        <w:spacing w:after="0" w:line="276" w:lineRule="auto"/>
        <w:jc w:val="both"/>
        <w:rPr>
          <w:rFonts w:ascii="Arial" w:eastAsia="Times New Roman" w:hAnsi="Arial" w:cs="Arial"/>
          <w:sz w:val="20"/>
          <w:szCs w:val="20"/>
        </w:rPr>
      </w:pPr>
    </w:p>
    <w:p w:rsidR="001002B9" w:rsidRPr="00EA12A5" w:rsidRDefault="001002B9" w:rsidP="001002B9">
      <w:pPr>
        <w:spacing w:after="0" w:line="276" w:lineRule="auto"/>
        <w:jc w:val="both"/>
        <w:rPr>
          <w:rFonts w:ascii="Arial" w:eastAsia="Times New Roman" w:hAnsi="Arial" w:cs="Arial"/>
          <w:sz w:val="20"/>
          <w:szCs w:val="20"/>
          <w:lang w:val="es-ES_tradnl"/>
        </w:rPr>
      </w:pPr>
      <w:r w:rsidRPr="00EA12A5">
        <w:rPr>
          <w:rFonts w:ascii="Arial" w:eastAsia="Times New Roman" w:hAnsi="Arial" w:cs="Arial"/>
          <w:sz w:val="20"/>
          <w:szCs w:val="20"/>
        </w:rPr>
        <w:t>La documentación descrita en este punto deberá presentarse en el orden aquí señalado y los</w:t>
      </w:r>
      <w:r w:rsidRPr="00EA12A5">
        <w:rPr>
          <w:rFonts w:ascii="Arial" w:eastAsia="Times New Roman" w:hAnsi="Arial" w:cs="Arial"/>
          <w:sz w:val="20"/>
          <w:szCs w:val="20"/>
          <w:lang w:val="es-ES_tradnl"/>
        </w:rPr>
        <w:t xml:space="preserve"> originales serán devueltos a los representantes, previo cotejo con las copias que se dejen para archivo. La Coordinación Jurídica de Pensiones deberá facilitar la acreditación de proveedores mediante la remisión electrónica legible de los documentos antes señalados al correo </w:t>
      </w:r>
      <w:hyperlink r:id="rId12" w:history="1">
        <w:r w:rsidRPr="00EA12A5">
          <w:rPr>
            <w:rFonts w:ascii="Arial" w:eastAsia="Times New Roman" w:hAnsi="Arial" w:cs="Arial"/>
            <w:color w:val="0563C1" w:themeColor="hyperlink"/>
            <w:sz w:val="20"/>
            <w:u w:val="single"/>
            <w:lang w:val="es-ES_tradnl"/>
          </w:rPr>
          <w:t>juridico.pce@chihuahua.gob.mx</w:t>
        </w:r>
      </w:hyperlink>
      <w:r w:rsidRPr="00EA12A5">
        <w:rPr>
          <w:rFonts w:ascii="Arial" w:eastAsia="Times New Roman" w:hAnsi="Arial" w:cs="Arial"/>
          <w:sz w:val="20"/>
          <w:szCs w:val="20"/>
          <w:lang w:val="es-ES_tradnl"/>
        </w:rPr>
        <w:t xml:space="preserve">, debiendo exhibir previamente a la expedición de la constancia los documentos en original.  </w:t>
      </w:r>
    </w:p>
    <w:p w:rsidR="001002B9" w:rsidRPr="00EA12A5" w:rsidRDefault="001002B9" w:rsidP="001002B9">
      <w:pPr>
        <w:spacing w:after="0" w:line="276" w:lineRule="auto"/>
        <w:jc w:val="both"/>
        <w:rPr>
          <w:rFonts w:ascii="Arial" w:eastAsia="Times New Roman" w:hAnsi="Arial" w:cs="Arial"/>
          <w:b/>
          <w:sz w:val="20"/>
          <w:szCs w:val="20"/>
        </w:rPr>
      </w:pPr>
    </w:p>
    <w:p w:rsidR="00EA12A5" w:rsidRPr="005A5124" w:rsidRDefault="003B7DDD" w:rsidP="005A5124">
      <w:pPr>
        <w:pStyle w:val="Prrafodelista"/>
        <w:numPr>
          <w:ilvl w:val="1"/>
          <w:numId w:val="20"/>
        </w:numPr>
        <w:spacing w:line="276" w:lineRule="auto"/>
        <w:jc w:val="both"/>
        <w:rPr>
          <w:rFonts w:ascii="Arial" w:hAnsi="Arial" w:cs="Arial"/>
          <w:b/>
          <w:sz w:val="20"/>
          <w:szCs w:val="20"/>
        </w:rPr>
      </w:pPr>
      <w:r w:rsidRPr="005A5124">
        <w:rPr>
          <w:rFonts w:ascii="Arial" w:hAnsi="Arial" w:cs="Arial"/>
          <w:b/>
          <w:sz w:val="20"/>
          <w:szCs w:val="20"/>
        </w:rPr>
        <w:t>PRESENTACIÓN DE PROPUESTAS CONJUNTAS.</w:t>
      </w:r>
    </w:p>
    <w:p w:rsidR="00EA12A5" w:rsidRPr="00EA12A5" w:rsidRDefault="00EA12A5" w:rsidP="00EA12A5">
      <w:pPr>
        <w:spacing w:after="0" w:line="276" w:lineRule="auto"/>
        <w:jc w:val="both"/>
        <w:rPr>
          <w:rFonts w:ascii="Arial" w:eastAsia="Times New Roman" w:hAnsi="Arial" w:cs="Arial"/>
          <w:b/>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Dos o más licitantes podrán presentar propuesta de forma conjunta, por lo que agruparse para presentar una proposición, cumpliendo los siguientes aspectos: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 </w:t>
      </w: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a)</w:t>
      </w:r>
      <w:r w:rsidRPr="00EA12A5">
        <w:rPr>
          <w:rFonts w:ascii="Arial" w:eastAsia="Times New Roman" w:hAnsi="Arial" w:cs="Arial"/>
          <w:sz w:val="20"/>
          <w:szCs w:val="20"/>
        </w:rPr>
        <w:t xml:space="preserve"> Cualquiera de los integrantes de la agrupación, podrá presentar el escrito mediante el cual manifieste su interés en participar en la junta de aclaraciones y en el procedimiento de contratación;  </w:t>
      </w:r>
    </w:p>
    <w:p w:rsidR="00EA12A5" w:rsidRPr="00EA12A5" w:rsidRDefault="00EA12A5" w:rsidP="00EA12A5">
      <w:pPr>
        <w:spacing w:after="0" w:line="276" w:lineRule="auto"/>
        <w:jc w:val="both"/>
        <w:rPr>
          <w:rFonts w:ascii="Arial" w:eastAsia="Times New Roman" w:hAnsi="Arial" w:cs="Arial"/>
          <w:b/>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b)</w:t>
      </w:r>
      <w:r w:rsidRPr="00EA12A5">
        <w:rPr>
          <w:rFonts w:ascii="Arial" w:eastAsia="Times New Roman" w:hAnsi="Arial" w:cs="Arial"/>
          <w:sz w:val="20"/>
          <w:szCs w:val="20"/>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 </w:t>
      </w:r>
    </w:p>
    <w:p w:rsidR="00EA12A5" w:rsidRPr="00EA12A5" w:rsidRDefault="00EA12A5" w:rsidP="00EA12A5">
      <w:pPr>
        <w:spacing w:after="0" w:line="276" w:lineRule="auto"/>
        <w:ind w:left="284"/>
        <w:jc w:val="both"/>
        <w:rPr>
          <w:rFonts w:ascii="Arial" w:eastAsia="Times New Roman" w:hAnsi="Arial" w:cs="Arial"/>
          <w:sz w:val="20"/>
          <w:szCs w:val="20"/>
        </w:rPr>
      </w:pPr>
      <w:r w:rsidRPr="00EA12A5">
        <w:rPr>
          <w:rFonts w:ascii="Arial" w:eastAsia="Times New Roman" w:hAnsi="Arial" w:cs="Arial"/>
          <w:b/>
          <w:sz w:val="20"/>
          <w:szCs w:val="20"/>
        </w:rPr>
        <w:t>1)</w:t>
      </w:r>
      <w:r w:rsidRPr="00EA12A5">
        <w:rPr>
          <w:rFonts w:ascii="Arial" w:eastAsia="Times New Roman" w:hAnsi="Arial" w:cs="Arial"/>
          <w:sz w:val="20"/>
          <w:szCs w:val="20"/>
        </w:rPr>
        <w:t xml:space="preserve"> Nombre, domicilio y R.F.C.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EA12A5" w:rsidRPr="00EA12A5" w:rsidRDefault="00EA12A5" w:rsidP="00EA12A5">
      <w:pPr>
        <w:spacing w:after="0" w:line="276" w:lineRule="auto"/>
        <w:ind w:left="284"/>
        <w:jc w:val="both"/>
        <w:rPr>
          <w:rFonts w:ascii="Arial" w:eastAsia="Times New Roman" w:hAnsi="Arial" w:cs="Arial"/>
          <w:sz w:val="20"/>
          <w:szCs w:val="20"/>
        </w:rPr>
      </w:pPr>
    </w:p>
    <w:p w:rsidR="00EA12A5" w:rsidRPr="00EA12A5" w:rsidRDefault="00EA12A5" w:rsidP="00EA12A5">
      <w:pPr>
        <w:spacing w:after="0" w:line="276" w:lineRule="auto"/>
        <w:ind w:left="284"/>
        <w:jc w:val="both"/>
        <w:rPr>
          <w:rFonts w:ascii="Arial" w:eastAsia="Times New Roman" w:hAnsi="Arial" w:cs="Arial"/>
          <w:sz w:val="20"/>
          <w:szCs w:val="20"/>
        </w:rPr>
      </w:pPr>
      <w:r w:rsidRPr="00EA12A5">
        <w:rPr>
          <w:rFonts w:ascii="Arial" w:eastAsia="Times New Roman" w:hAnsi="Arial" w:cs="Arial"/>
          <w:b/>
          <w:sz w:val="20"/>
          <w:szCs w:val="20"/>
        </w:rPr>
        <w:t xml:space="preserve"> 2)</w:t>
      </w:r>
      <w:r w:rsidRPr="00EA12A5">
        <w:rPr>
          <w:rFonts w:ascii="Arial" w:eastAsia="Times New Roman" w:hAnsi="Arial" w:cs="Arial"/>
          <w:sz w:val="20"/>
          <w:szCs w:val="20"/>
        </w:rPr>
        <w:t xml:space="preserve"> Nombre y domicilio de los representantes de cada una de las personas agrupadas, señalando, en su caso, los datos de las escrituras públicas con las que acrediten las facultades de representación;  </w:t>
      </w:r>
    </w:p>
    <w:p w:rsidR="00EA12A5" w:rsidRPr="00EA12A5" w:rsidRDefault="00EA12A5" w:rsidP="00EA12A5">
      <w:pPr>
        <w:spacing w:after="0" w:line="276" w:lineRule="auto"/>
        <w:ind w:left="284"/>
        <w:jc w:val="both"/>
        <w:rPr>
          <w:rFonts w:ascii="Arial" w:eastAsia="Times New Roman" w:hAnsi="Arial" w:cs="Arial"/>
          <w:sz w:val="20"/>
          <w:szCs w:val="20"/>
        </w:rPr>
      </w:pPr>
    </w:p>
    <w:p w:rsidR="00EA12A5" w:rsidRPr="00EA12A5" w:rsidRDefault="00EA12A5" w:rsidP="00EA12A5">
      <w:pPr>
        <w:spacing w:after="0" w:line="276" w:lineRule="auto"/>
        <w:ind w:left="284"/>
        <w:jc w:val="both"/>
        <w:rPr>
          <w:rFonts w:ascii="Arial" w:eastAsia="Times New Roman" w:hAnsi="Arial" w:cs="Arial"/>
          <w:sz w:val="20"/>
          <w:szCs w:val="20"/>
        </w:rPr>
      </w:pPr>
      <w:r w:rsidRPr="00EA12A5">
        <w:rPr>
          <w:rFonts w:ascii="Arial" w:eastAsia="Times New Roman" w:hAnsi="Arial" w:cs="Arial"/>
          <w:b/>
          <w:sz w:val="20"/>
          <w:szCs w:val="20"/>
        </w:rPr>
        <w:t>3)</w:t>
      </w:r>
      <w:r w:rsidRPr="00EA12A5">
        <w:rPr>
          <w:rFonts w:ascii="Arial" w:eastAsia="Times New Roman" w:hAnsi="Arial" w:cs="Arial"/>
          <w:sz w:val="20"/>
          <w:szCs w:val="20"/>
        </w:rPr>
        <w:t xml:space="preserve"> Designación de un representante común, otorgándole poder amplio y suficiente, para atender todo lo relacionado con la proposición y con el procedimiento de licitación pública;  </w:t>
      </w:r>
    </w:p>
    <w:p w:rsidR="00EA12A5" w:rsidRPr="00EA12A5" w:rsidRDefault="00EA12A5" w:rsidP="00EA12A5">
      <w:pPr>
        <w:spacing w:after="0" w:line="276" w:lineRule="auto"/>
        <w:ind w:left="284"/>
        <w:jc w:val="both"/>
        <w:rPr>
          <w:rFonts w:ascii="Arial" w:eastAsia="Times New Roman" w:hAnsi="Arial" w:cs="Arial"/>
          <w:b/>
          <w:sz w:val="20"/>
          <w:szCs w:val="20"/>
        </w:rPr>
      </w:pPr>
    </w:p>
    <w:p w:rsidR="00EA12A5" w:rsidRPr="00EA12A5" w:rsidRDefault="00EA12A5" w:rsidP="00EA12A5">
      <w:pPr>
        <w:spacing w:after="0" w:line="276" w:lineRule="auto"/>
        <w:ind w:left="284"/>
        <w:jc w:val="both"/>
        <w:rPr>
          <w:rFonts w:ascii="Arial" w:eastAsia="Times New Roman" w:hAnsi="Arial" w:cs="Arial"/>
          <w:sz w:val="20"/>
          <w:szCs w:val="20"/>
        </w:rPr>
      </w:pPr>
      <w:r w:rsidRPr="00EA12A5">
        <w:rPr>
          <w:rFonts w:ascii="Arial" w:eastAsia="Times New Roman" w:hAnsi="Arial" w:cs="Arial"/>
          <w:b/>
          <w:sz w:val="20"/>
          <w:szCs w:val="20"/>
        </w:rPr>
        <w:t>4)</w:t>
      </w:r>
      <w:r w:rsidRPr="00EA12A5">
        <w:rPr>
          <w:rFonts w:ascii="Arial" w:eastAsia="Times New Roman" w:hAnsi="Arial" w:cs="Arial"/>
          <w:sz w:val="20"/>
          <w:szCs w:val="20"/>
        </w:rPr>
        <w:t xml:space="preserve"> Descripción de las obligaciones del contrato que a cada parte le corresponderá cumplir, así como la manera en que se exigirá el cumplimiento de las mismas</w:t>
      </w:r>
      <w:r w:rsidR="00933CE1" w:rsidRPr="00763F05">
        <w:rPr>
          <w:rFonts w:ascii="Arial" w:eastAsia="Times New Roman" w:hAnsi="Arial" w:cs="Arial"/>
          <w:sz w:val="20"/>
          <w:szCs w:val="20"/>
        </w:rPr>
        <w:t>, incluyendo quién será el responsable de facturar y quién de otorgar las garantías que se requieran en las presentes bases</w:t>
      </w:r>
      <w:r w:rsidRPr="00763F05">
        <w:rPr>
          <w:rFonts w:ascii="Arial" w:eastAsia="Times New Roman" w:hAnsi="Arial" w:cs="Arial"/>
          <w:sz w:val="20"/>
          <w:szCs w:val="20"/>
        </w:rPr>
        <w:t>;</w:t>
      </w:r>
      <w:r w:rsidRPr="00EA12A5">
        <w:rPr>
          <w:rFonts w:ascii="Arial" w:eastAsia="Times New Roman" w:hAnsi="Arial" w:cs="Arial"/>
          <w:sz w:val="20"/>
          <w:szCs w:val="20"/>
        </w:rPr>
        <w:t xml:space="preserve"> </w:t>
      </w:r>
    </w:p>
    <w:p w:rsidR="00EA12A5" w:rsidRPr="00EA12A5" w:rsidRDefault="00EA12A5" w:rsidP="00EA12A5">
      <w:pPr>
        <w:spacing w:after="0" w:line="276" w:lineRule="auto"/>
        <w:ind w:left="284"/>
        <w:jc w:val="both"/>
        <w:rPr>
          <w:rFonts w:ascii="Arial" w:eastAsia="Times New Roman" w:hAnsi="Arial" w:cs="Arial"/>
          <w:sz w:val="20"/>
          <w:szCs w:val="20"/>
        </w:rPr>
      </w:pPr>
    </w:p>
    <w:p w:rsidR="00EA12A5" w:rsidRPr="00EA12A5" w:rsidRDefault="00EA12A5" w:rsidP="00EA12A5">
      <w:pPr>
        <w:spacing w:after="0" w:line="276" w:lineRule="auto"/>
        <w:ind w:left="284"/>
        <w:jc w:val="both"/>
        <w:rPr>
          <w:rFonts w:ascii="Arial" w:eastAsia="Times New Roman" w:hAnsi="Arial" w:cs="Arial"/>
          <w:sz w:val="20"/>
          <w:szCs w:val="20"/>
        </w:rPr>
      </w:pPr>
      <w:r w:rsidRPr="00EA12A5">
        <w:rPr>
          <w:rFonts w:ascii="Arial" w:eastAsia="Times New Roman" w:hAnsi="Arial" w:cs="Arial"/>
          <w:b/>
          <w:sz w:val="20"/>
          <w:szCs w:val="20"/>
        </w:rPr>
        <w:t>5)</w:t>
      </w:r>
      <w:r w:rsidRPr="00EA12A5">
        <w:rPr>
          <w:rFonts w:ascii="Arial" w:eastAsia="Times New Roman"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w:t>
      </w:r>
      <w:r w:rsidR="002E3B0E">
        <w:rPr>
          <w:rFonts w:ascii="Arial" w:eastAsia="Times New Roman" w:hAnsi="Arial" w:cs="Arial"/>
          <w:sz w:val="20"/>
          <w:szCs w:val="20"/>
        </w:rPr>
        <w:t>e que se les adjudique el mismo;</w:t>
      </w:r>
      <w:r w:rsidRPr="00EA12A5">
        <w:rPr>
          <w:rFonts w:ascii="Arial" w:eastAsia="Times New Roman" w:hAnsi="Arial" w:cs="Arial"/>
          <w:sz w:val="20"/>
          <w:szCs w:val="20"/>
        </w:rPr>
        <w:t xml:space="preserve"> y </w:t>
      </w:r>
    </w:p>
    <w:p w:rsidR="00EA12A5" w:rsidRPr="00EA12A5" w:rsidRDefault="00EA12A5" w:rsidP="00EA12A5">
      <w:pPr>
        <w:spacing w:after="0" w:line="276" w:lineRule="auto"/>
        <w:ind w:left="284"/>
        <w:jc w:val="both"/>
        <w:rPr>
          <w:rFonts w:ascii="Arial" w:eastAsia="Times New Roman" w:hAnsi="Arial" w:cs="Arial"/>
          <w:sz w:val="20"/>
          <w:szCs w:val="20"/>
        </w:rPr>
      </w:pPr>
    </w:p>
    <w:p w:rsidR="00EA12A5" w:rsidRDefault="00EA12A5" w:rsidP="00EA12A5">
      <w:pPr>
        <w:spacing w:after="0" w:line="276" w:lineRule="auto"/>
        <w:ind w:left="284"/>
        <w:jc w:val="both"/>
        <w:rPr>
          <w:rFonts w:ascii="Arial" w:eastAsia="Times New Roman" w:hAnsi="Arial" w:cs="Arial"/>
          <w:sz w:val="20"/>
          <w:szCs w:val="20"/>
        </w:rPr>
      </w:pPr>
      <w:r w:rsidRPr="00EA12A5">
        <w:rPr>
          <w:rFonts w:ascii="Arial" w:eastAsia="Times New Roman" w:hAnsi="Arial" w:cs="Arial"/>
          <w:b/>
          <w:sz w:val="20"/>
          <w:szCs w:val="20"/>
        </w:rPr>
        <w:t>6)</w:t>
      </w:r>
      <w:r w:rsidRPr="00EA12A5">
        <w:rPr>
          <w:rFonts w:ascii="Arial" w:eastAsia="Times New Roman" w:hAnsi="Arial" w:cs="Arial"/>
          <w:sz w:val="20"/>
          <w:szCs w:val="20"/>
        </w:rPr>
        <w:t xml:space="preserve"> Las empresas asociadas deberán tener objetos sociales que estén relacionadas con la materia de los bienes o servicios materia de licitación. </w:t>
      </w:r>
    </w:p>
    <w:p w:rsidR="00EA12A5" w:rsidRPr="00EA12A5" w:rsidRDefault="00EA12A5" w:rsidP="00EA12A5">
      <w:pPr>
        <w:spacing w:after="0" w:line="276" w:lineRule="auto"/>
        <w:jc w:val="both"/>
        <w:rPr>
          <w:rFonts w:ascii="Arial" w:eastAsia="Times New Roman" w:hAnsi="Arial" w:cs="Arial"/>
          <w:b/>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c)</w:t>
      </w:r>
      <w:r w:rsidRPr="00EA12A5">
        <w:rPr>
          <w:rFonts w:ascii="Arial" w:eastAsia="Times New Roman" w:hAnsi="Arial" w:cs="Arial"/>
          <w:sz w:val="20"/>
          <w:szCs w:val="20"/>
        </w:rPr>
        <w:t xml:space="preserve"> En el acto de presentación y apertura de propuestas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 </w:t>
      </w: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d) </w:t>
      </w:r>
      <w:r w:rsidRPr="00EA12A5">
        <w:rPr>
          <w:rFonts w:ascii="Arial" w:eastAsia="Times New Roman" w:hAnsi="Arial" w:cs="Arial"/>
          <w:sz w:val="20"/>
          <w:szCs w:val="20"/>
        </w:rPr>
        <w:t>Se deberá indicar en la garantía de cumplimiento, que será otorgada por todas las personas integrantes de la propuesta conjunta en un solo documento. De manera preferente será otorgada mediante fianza;</w:t>
      </w:r>
      <w:r w:rsidRPr="00EA12A5">
        <w:rPr>
          <w:rFonts w:ascii="Arial" w:eastAsia="Times New Roman" w:hAnsi="Arial" w:cs="Arial"/>
          <w:b/>
          <w:sz w:val="20"/>
          <w:szCs w:val="20"/>
        </w:rPr>
        <w:t xml:space="preserve"> </w:t>
      </w:r>
    </w:p>
    <w:p w:rsidR="00EA12A5" w:rsidRPr="00EA12A5" w:rsidRDefault="00EA12A5" w:rsidP="00EA12A5">
      <w:pPr>
        <w:spacing w:after="0" w:line="276" w:lineRule="auto"/>
        <w:jc w:val="both"/>
        <w:rPr>
          <w:rFonts w:ascii="Arial" w:eastAsia="Times New Roman" w:hAnsi="Arial" w:cs="Arial"/>
          <w:b/>
          <w:sz w:val="20"/>
          <w:szCs w:val="20"/>
        </w:rPr>
      </w:pPr>
    </w:p>
    <w:p w:rsidR="00EA12A5" w:rsidRPr="00933CE1" w:rsidRDefault="00EA12A5" w:rsidP="001B7F76">
      <w:pPr>
        <w:tabs>
          <w:tab w:val="left" w:pos="426"/>
        </w:tabs>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 xml:space="preserve">e) </w:t>
      </w:r>
      <w:r w:rsidRPr="00EA12A5">
        <w:rPr>
          <w:rFonts w:ascii="Arial" w:eastAsia="Times New Roman" w:hAnsi="Arial" w:cs="Arial"/>
          <w:sz w:val="20"/>
          <w:szCs w:val="20"/>
        </w:rPr>
        <w:t>La facturación y cobro se realizará por la persona o empresa qu</w:t>
      </w:r>
      <w:r w:rsidR="001B7F76">
        <w:rPr>
          <w:rFonts w:ascii="Arial" w:eastAsia="Times New Roman" w:hAnsi="Arial" w:cs="Arial"/>
          <w:sz w:val="20"/>
          <w:szCs w:val="20"/>
        </w:rPr>
        <w:t xml:space="preserve">e determinen los integrantes de </w:t>
      </w:r>
      <w:r w:rsidRPr="00EA12A5">
        <w:rPr>
          <w:rFonts w:ascii="Arial" w:eastAsia="Times New Roman" w:hAnsi="Arial" w:cs="Arial"/>
          <w:sz w:val="20"/>
          <w:szCs w:val="20"/>
        </w:rPr>
        <w:t>la propuesta conjunta; y</w:t>
      </w:r>
      <w:r w:rsidRPr="00EA12A5">
        <w:rPr>
          <w:rFonts w:ascii="Arial" w:eastAsia="Times New Roman" w:hAnsi="Arial" w:cs="Arial"/>
          <w:b/>
          <w:sz w:val="20"/>
          <w:szCs w:val="20"/>
        </w:rPr>
        <w:t xml:space="preserve"> </w:t>
      </w: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 </w:t>
      </w: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En el supuesto de que se adjudique el contrato a los licitantes que presentaron una proposición conjunta, el convenio indicado en el inciso </w:t>
      </w:r>
      <w:r w:rsidRPr="009649BF">
        <w:rPr>
          <w:rFonts w:ascii="Arial" w:eastAsia="Times New Roman" w:hAnsi="Arial" w:cs="Arial"/>
          <w:sz w:val="20"/>
          <w:szCs w:val="20"/>
        </w:rPr>
        <w:t>b) de este numeral</w:t>
      </w:r>
      <w:r w:rsidRPr="00EA12A5">
        <w:rPr>
          <w:rFonts w:ascii="Arial" w:eastAsia="Times New Roman" w:hAnsi="Arial" w:cs="Arial"/>
          <w:sz w:val="20"/>
          <w:szCs w:val="20"/>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EA12A5" w:rsidRPr="00EA12A5" w:rsidRDefault="00EA12A5" w:rsidP="00EA12A5">
      <w:pPr>
        <w:spacing w:after="0" w:line="276" w:lineRule="auto"/>
        <w:jc w:val="both"/>
        <w:rPr>
          <w:rFonts w:ascii="Arial" w:eastAsia="Times New Roman" w:hAnsi="Arial" w:cs="Arial"/>
          <w:b/>
          <w:sz w:val="20"/>
          <w:szCs w:val="20"/>
        </w:rPr>
      </w:pPr>
    </w:p>
    <w:p w:rsidR="00E72FE2" w:rsidRPr="003B7DDD" w:rsidRDefault="003B7DDD" w:rsidP="003B7DDD">
      <w:pPr>
        <w:pStyle w:val="Prrafodelista"/>
        <w:numPr>
          <w:ilvl w:val="1"/>
          <w:numId w:val="20"/>
        </w:numPr>
        <w:spacing w:line="276" w:lineRule="auto"/>
        <w:jc w:val="both"/>
        <w:rPr>
          <w:rFonts w:ascii="Arial" w:hAnsi="Arial" w:cs="Arial"/>
          <w:b/>
          <w:sz w:val="20"/>
          <w:szCs w:val="20"/>
        </w:rPr>
      </w:pPr>
      <w:r w:rsidRPr="003B7DDD">
        <w:rPr>
          <w:rFonts w:ascii="Arial" w:hAnsi="Arial" w:cs="Arial"/>
          <w:b/>
          <w:sz w:val="20"/>
          <w:szCs w:val="20"/>
        </w:rPr>
        <w:t>FALLO ADJUDICATORIO.</w:t>
      </w:r>
    </w:p>
    <w:p w:rsidR="00E72FE2" w:rsidRPr="00EA12A5" w:rsidRDefault="00E72FE2" w:rsidP="00E72FE2">
      <w:pPr>
        <w:spacing w:after="0" w:line="276" w:lineRule="auto"/>
        <w:jc w:val="both"/>
        <w:rPr>
          <w:rFonts w:ascii="Arial" w:eastAsia="Times New Roman" w:hAnsi="Arial" w:cs="Arial"/>
          <w:sz w:val="20"/>
          <w:szCs w:val="20"/>
        </w:rPr>
      </w:pPr>
    </w:p>
    <w:p w:rsidR="00E72FE2" w:rsidRPr="00EA12A5" w:rsidRDefault="00E72FE2" w:rsidP="00E72FE2">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Una vez concluido el acto de presentación y apertura de propuestas técnicas y económicas, la convocante emitirá el dictamen respectivo de acuerdo al análisis de las propuestas presentadas. Con base en dicho dictamen se otorgará el fallo correspondiente a favor de aquellos licitantes que, </w:t>
      </w:r>
      <w:r w:rsidRPr="00EA12A5">
        <w:rPr>
          <w:rFonts w:ascii="Arial" w:eastAsia="Times New Roman" w:hAnsi="Arial" w:cs="Arial"/>
          <w:sz w:val="20"/>
          <w:szCs w:val="20"/>
        </w:rPr>
        <w:lastRenderedPageBreak/>
        <w:t xml:space="preserve">cumpliendo con los requisitos solicitados en estas bases y sus anexos, reúnan las condiciones legales, técnicas y económicas requeridas, además de que garanticen satisfactoriamente el cumplimiento de las obligaciones respectivas. </w:t>
      </w:r>
    </w:p>
    <w:p w:rsidR="00E72FE2" w:rsidRPr="00EA12A5" w:rsidRDefault="00E72FE2" w:rsidP="00E72FE2">
      <w:pPr>
        <w:spacing w:after="0" w:line="276" w:lineRule="auto"/>
        <w:jc w:val="both"/>
        <w:rPr>
          <w:rFonts w:ascii="Arial" w:eastAsia="Times New Roman" w:hAnsi="Arial" w:cs="Arial"/>
          <w:sz w:val="20"/>
          <w:szCs w:val="20"/>
        </w:rPr>
      </w:pPr>
    </w:p>
    <w:p w:rsidR="00E72FE2" w:rsidRPr="00EA12A5" w:rsidRDefault="00E72FE2" w:rsidP="00E72FE2">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El fallo se emitirá en junta pública por escrito dentro de los veinte días naturales contados a partir de la fecha del acto de presentación y apertura, pudiéndose diferir por una sola vez hasta por veinte días naturales más, lo anterior de conformidad con lo dispuesto por el artículo 61 fracción V, de la Ley.</w:t>
      </w:r>
    </w:p>
    <w:p w:rsidR="00E72FE2" w:rsidRPr="00EA12A5" w:rsidRDefault="00E72FE2" w:rsidP="00E72FE2">
      <w:pPr>
        <w:spacing w:after="0" w:line="276" w:lineRule="auto"/>
        <w:jc w:val="both"/>
        <w:rPr>
          <w:rFonts w:ascii="Arial" w:eastAsia="Times New Roman" w:hAnsi="Arial" w:cs="Arial"/>
          <w:b/>
          <w:sz w:val="20"/>
          <w:szCs w:val="20"/>
        </w:rPr>
      </w:pPr>
    </w:p>
    <w:p w:rsidR="00E72FE2" w:rsidRPr="00EA12A5" w:rsidRDefault="00E72FE2" w:rsidP="00E72FE2">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Contra la resolución que contenga el fallo procederá el recurso de inconformidad en los términos que señala el Título Décimo de la Ley.</w:t>
      </w:r>
    </w:p>
    <w:p w:rsidR="00E72FE2" w:rsidRDefault="00E72FE2" w:rsidP="00EA12A5">
      <w:pPr>
        <w:spacing w:after="0" w:line="276" w:lineRule="auto"/>
        <w:jc w:val="both"/>
        <w:rPr>
          <w:rFonts w:ascii="Arial" w:eastAsia="Times New Roman" w:hAnsi="Arial" w:cs="Arial"/>
          <w:sz w:val="20"/>
          <w:szCs w:val="20"/>
        </w:rPr>
      </w:pPr>
    </w:p>
    <w:p w:rsidR="00E624AD" w:rsidRPr="003B7DDD" w:rsidRDefault="003B7DDD" w:rsidP="003B7DDD">
      <w:pPr>
        <w:pStyle w:val="Prrafodelista"/>
        <w:numPr>
          <w:ilvl w:val="1"/>
          <w:numId w:val="20"/>
        </w:numPr>
        <w:spacing w:line="276" w:lineRule="auto"/>
        <w:jc w:val="both"/>
        <w:rPr>
          <w:rFonts w:ascii="Arial" w:hAnsi="Arial" w:cs="Arial"/>
          <w:b/>
          <w:sz w:val="20"/>
          <w:szCs w:val="20"/>
        </w:rPr>
      </w:pPr>
      <w:r w:rsidRPr="003B7DDD">
        <w:rPr>
          <w:rFonts w:ascii="Arial" w:hAnsi="Arial" w:cs="Arial"/>
          <w:b/>
          <w:sz w:val="20"/>
          <w:szCs w:val="20"/>
        </w:rPr>
        <w:t>MODIFICACIONES.</w:t>
      </w:r>
    </w:p>
    <w:p w:rsidR="00E624AD" w:rsidRPr="00EA12A5" w:rsidRDefault="00E624AD" w:rsidP="00E624AD">
      <w:pPr>
        <w:spacing w:after="0" w:line="276" w:lineRule="auto"/>
        <w:jc w:val="both"/>
        <w:rPr>
          <w:rFonts w:ascii="Arial" w:eastAsia="Times New Roman" w:hAnsi="Arial" w:cs="Arial"/>
          <w:b/>
          <w:sz w:val="20"/>
          <w:szCs w:val="20"/>
        </w:rPr>
      </w:pPr>
    </w:p>
    <w:p w:rsidR="00E624AD" w:rsidRPr="00EA12A5" w:rsidRDefault="00E624AD" w:rsidP="00E624AD">
      <w:pPr>
        <w:tabs>
          <w:tab w:val="left" w:pos="2955"/>
        </w:tabs>
        <w:spacing w:after="0" w:line="276" w:lineRule="auto"/>
        <w:jc w:val="both"/>
        <w:rPr>
          <w:rFonts w:ascii="Arial" w:eastAsia="Times New Roman" w:hAnsi="Arial" w:cs="Arial"/>
          <w:b/>
          <w:sz w:val="4"/>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w:t>
      </w:r>
    </w:p>
    <w:p w:rsidR="00E624AD" w:rsidRPr="00EA12A5" w:rsidRDefault="00E624AD" w:rsidP="00E624AD">
      <w:pPr>
        <w:spacing w:after="0" w:line="276" w:lineRule="auto"/>
        <w:jc w:val="both"/>
        <w:rPr>
          <w:rFonts w:ascii="Arial" w:eastAsia="Times New Roman" w:hAnsi="Arial" w:cs="Arial"/>
          <w:sz w:val="8"/>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Conforme al artículo 88 de la Ley, la Convocante dentro de su presupuesto aprobado y disponible, por razones fundadas, explícitas y con aprobación del Comité correspondiente, acordar el incremento del monto del </w:t>
      </w:r>
      <w:r w:rsidRPr="00763F05">
        <w:rPr>
          <w:rFonts w:ascii="Arial" w:eastAsia="Times New Roman" w:hAnsi="Arial" w:cs="Arial"/>
          <w:sz w:val="20"/>
          <w:szCs w:val="20"/>
        </w:rPr>
        <w:t>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E72FE2" w:rsidRDefault="00E72FE2" w:rsidP="00EA12A5">
      <w:pPr>
        <w:spacing w:after="0" w:line="276" w:lineRule="auto"/>
        <w:jc w:val="both"/>
        <w:rPr>
          <w:rFonts w:ascii="Arial" w:eastAsia="Times New Roman" w:hAnsi="Arial" w:cs="Arial"/>
          <w:sz w:val="20"/>
          <w:szCs w:val="20"/>
        </w:rPr>
      </w:pPr>
    </w:p>
    <w:p w:rsidR="00E624AD" w:rsidRPr="001002B9" w:rsidRDefault="00E624AD" w:rsidP="001002B9">
      <w:pPr>
        <w:pStyle w:val="Prrafodelista"/>
        <w:numPr>
          <w:ilvl w:val="1"/>
          <w:numId w:val="20"/>
        </w:numPr>
        <w:spacing w:line="276" w:lineRule="auto"/>
        <w:jc w:val="both"/>
        <w:rPr>
          <w:rFonts w:ascii="Arial" w:hAnsi="Arial" w:cs="Arial"/>
          <w:b/>
          <w:sz w:val="20"/>
          <w:szCs w:val="20"/>
        </w:rPr>
      </w:pPr>
      <w:r w:rsidRPr="001002B9">
        <w:rPr>
          <w:rFonts w:ascii="Arial" w:hAnsi="Arial" w:cs="Arial"/>
          <w:b/>
          <w:sz w:val="20"/>
          <w:szCs w:val="20"/>
        </w:rPr>
        <w:t>PENAS CONVENCIONALES</w:t>
      </w:r>
      <w:r w:rsidR="001002B9">
        <w:rPr>
          <w:rFonts w:ascii="Arial" w:hAnsi="Arial" w:cs="Arial"/>
          <w:b/>
          <w:sz w:val="20"/>
          <w:szCs w:val="20"/>
        </w:rPr>
        <w:t>.</w:t>
      </w:r>
    </w:p>
    <w:p w:rsidR="00E624AD" w:rsidRPr="00EA12A5" w:rsidRDefault="00E624AD" w:rsidP="00E624AD">
      <w:pPr>
        <w:spacing w:after="0" w:line="276" w:lineRule="auto"/>
        <w:jc w:val="both"/>
        <w:rPr>
          <w:rFonts w:ascii="Arial" w:eastAsia="Times New Roman" w:hAnsi="Arial" w:cs="Arial"/>
          <w:b/>
          <w:sz w:val="20"/>
          <w:szCs w:val="20"/>
        </w:rPr>
      </w:pPr>
    </w:p>
    <w:p w:rsidR="00E624AD" w:rsidRDefault="00E624AD" w:rsidP="00E624AD">
      <w:pPr>
        <w:tabs>
          <w:tab w:val="left" w:pos="-284"/>
          <w:tab w:val="num" w:pos="900"/>
          <w:tab w:val="left" w:pos="9498"/>
        </w:tabs>
        <w:contextualSpacing/>
        <w:jc w:val="both"/>
        <w:rPr>
          <w:rFonts w:ascii="Arial" w:eastAsia="Times New Roman" w:hAnsi="Arial" w:cs="Arial"/>
          <w:sz w:val="20"/>
          <w:szCs w:val="20"/>
        </w:rPr>
      </w:pPr>
      <w:r w:rsidRPr="0073206E">
        <w:rPr>
          <w:rFonts w:ascii="Arial" w:eastAsia="Times New Roman" w:hAnsi="Arial" w:cs="Arial"/>
          <w:sz w:val="20"/>
          <w:szCs w:val="20"/>
        </w:rPr>
        <w:t xml:space="preserve">Pensiones aplicará penas convencionales de la siguiente forma: en caso de incumplimiento en el suministro de medicamentos y productos farmacéuticos, el departamento de servicios subrogados buscará el medicamento faltante de suministrar en otras farmacias subrogadas, de encontrarlo en alguna, lo adquirirá y al proveedor que incumplió le cobrará el diferencial en precios del </w:t>
      </w:r>
      <w:proofErr w:type="spellStart"/>
      <w:r w:rsidRPr="0073206E">
        <w:rPr>
          <w:rFonts w:ascii="Arial" w:eastAsia="Times New Roman" w:hAnsi="Arial" w:cs="Arial"/>
          <w:sz w:val="20"/>
          <w:szCs w:val="20"/>
        </w:rPr>
        <w:t>suministrante</w:t>
      </w:r>
      <w:proofErr w:type="spellEnd"/>
      <w:r w:rsidRPr="0073206E">
        <w:rPr>
          <w:rFonts w:ascii="Arial" w:eastAsia="Times New Roman" w:hAnsi="Arial" w:cs="Arial"/>
          <w:sz w:val="20"/>
          <w:szCs w:val="20"/>
        </w:rPr>
        <w:t xml:space="preserve"> al adjudicado, por medio de un descuento directo en el pago de su facturación y solicitará la nota de crédito correspondiente por este descuento, sin que estas penas convencionales excedan el monto de la garantía de cumplimiento de contrato. Lo anterior no es aplicable en caso de que el proveedor presente carta de faltante de laboratorio.</w:t>
      </w:r>
    </w:p>
    <w:p w:rsidR="00E624AD" w:rsidRPr="0073206E" w:rsidRDefault="00E624AD" w:rsidP="00E624AD">
      <w:pPr>
        <w:tabs>
          <w:tab w:val="left" w:pos="-284"/>
          <w:tab w:val="num" w:pos="900"/>
          <w:tab w:val="left" w:pos="9498"/>
        </w:tabs>
        <w:contextualSpacing/>
        <w:jc w:val="both"/>
        <w:rPr>
          <w:rFonts w:ascii="Arial" w:eastAsia="Times New Roman" w:hAnsi="Arial" w:cs="Arial"/>
          <w:sz w:val="20"/>
          <w:szCs w:val="20"/>
        </w:rPr>
      </w:pPr>
    </w:p>
    <w:p w:rsidR="00E624AD" w:rsidRPr="0073206E" w:rsidRDefault="00E624AD" w:rsidP="00E624AD">
      <w:pPr>
        <w:tabs>
          <w:tab w:val="left" w:pos="-284"/>
          <w:tab w:val="num" w:pos="900"/>
          <w:tab w:val="left" w:pos="9498"/>
        </w:tabs>
        <w:contextualSpacing/>
        <w:jc w:val="both"/>
        <w:rPr>
          <w:rFonts w:ascii="Arial" w:eastAsia="Times New Roman" w:hAnsi="Arial" w:cs="Arial"/>
          <w:sz w:val="20"/>
          <w:szCs w:val="20"/>
        </w:rPr>
      </w:pPr>
      <w:r w:rsidRPr="0073206E">
        <w:rPr>
          <w:rFonts w:ascii="Arial" w:eastAsia="Times New Roman" w:hAnsi="Arial" w:cs="Arial"/>
          <w:sz w:val="20"/>
          <w:szCs w:val="20"/>
        </w:rPr>
        <w:t>Las penas convencionales establecidas que sean aplicadas y notificadas por cualquiera de los medios aplicables que se establezcan en el contrato, consistentes en el domicilio y correo electrónico del licitante adjudicado, se descontarán de los pagos que se encuentren pendiente de realizar a los licitantes, derivados de las obligaciones contractuales.</w:t>
      </w:r>
    </w:p>
    <w:p w:rsidR="00E624AD" w:rsidRPr="0073206E" w:rsidRDefault="00E624AD" w:rsidP="00E624AD">
      <w:pPr>
        <w:tabs>
          <w:tab w:val="left" w:pos="-284"/>
          <w:tab w:val="num" w:pos="900"/>
          <w:tab w:val="left" w:pos="9498"/>
        </w:tabs>
        <w:contextualSpacing/>
        <w:jc w:val="both"/>
        <w:rPr>
          <w:rFonts w:ascii="Arial" w:eastAsia="Times New Roman" w:hAnsi="Arial" w:cs="Arial"/>
          <w:sz w:val="20"/>
          <w:szCs w:val="20"/>
        </w:rPr>
      </w:pPr>
    </w:p>
    <w:p w:rsidR="00E624AD" w:rsidRDefault="00E624AD" w:rsidP="00E624AD">
      <w:pPr>
        <w:spacing w:after="0" w:line="276" w:lineRule="auto"/>
        <w:jc w:val="both"/>
        <w:rPr>
          <w:rFonts w:ascii="Arial" w:eastAsia="Times New Roman" w:hAnsi="Arial" w:cs="Arial"/>
          <w:sz w:val="20"/>
          <w:szCs w:val="20"/>
        </w:rPr>
      </w:pPr>
      <w:r w:rsidRPr="0073206E">
        <w:rPr>
          <w:rFonts w:ascii="Arial" w:eastAsia="Times New Roman" w:hAnsi="Arial" w:cs="Arial"/>
          <w:sz w:val="20"/>
          <w:szCs w:val="20"/>
        </w:rPr>
        <w:t xml:space="preserve">La aplicación de esta pena convencional no exime del incumplimiento que el licitante está realizando respecto a las obligaciones contractuales, por lo que, la Convocante podrá determinar la rescisión </w:t>
      </w:r>
      <w:r w:rsidRPr="0073206E">
        <w:rPr>
          <w:rFonts w:ascii="Arial" w:eastAsia="Times New Roman" w:hAnsi="Arial" w:cs="Arial"/>
          <w:sz w:val="20"/>
          <w:szCs w:val="20"/>
        </w:rPr>
        <w:lastRenderedPageBreak/>
        <w:t>administrativa del contrato y/o de las partidas motivo del incumplimiento y, en consecuencia, hacer efectiva la garantía de cumplimiento.</w:t>
      </w:r>
    </w:p>
    <w:p w:rsidR="001002B9" w:rsidRPr="00EA12A5" w:rsidRDefault="001002B9" w:rsidP="00E624AD">
      <w:pPr>
        <w:spacing w:after="0" w:line="276" w:lineRule="auto"/>
        <w:jc w:val="both"/>
        <w:rPr>
          <w:rFonts w:ascii="Arial" w:eastAsia="Times New Roman" w:hAnsi="Arial" w:cs="Arial"/>
          <w:sz w:val="20"/>
          <w:szCs w:val="20"/>
        </w:rPr>
      </w:pPr>
    </w:p>
    <w:p w:rsidR="00E624AD" w:rsidRPr="001002B9" w:rsidRDefault="00E624AD" w:rsidP="00DB43B2">
      <w:pPr>
        <w:pStyle w:val="Prrafodelista"/>
        <w:numPr>
          <w:ilvl w:val="1"/>
          <w:numId w:val="20"/>
        </w:numPr>
        <w:spacing w:line="276" w:lineRule="auto"/>
        <w:ind w:left="851" w:hanging="491"/>
        <w:jc w:val="both"/>
        <w:rPr>
          <w:rFonts w:ascii="Arial" w:hAnsi="Arial" w:cs="Arial"/>
          <w:b/>
          <w:sz w:val="20"/>
          <w:szCs w:val="20"/>
        </w:rPr>
      </w:pPr>
      <w:r w:rsidRPr="001002B9">
        <w:rPr>
          <w:rFonts w:ascii="Arial" w:hAnsi="Arial" w:cs="Arial"/>
          <w:b/>
          <w:sz w:val="20"/>
          <w:szCs w:val="20"/>
        </w:rPr>
        <w:t>RESCISIÓN DEL CONTRATO</w:t>
      </w:r>
    </w:p>
    <w:p w:rsidR="00E624AD" w:rsidRPr="00EA12A5" w:rsidRDefault="00E624AD" w:rsidP="00E624AD">
      <w:pPr>
        <w:spacing w:after="0" w:line="276" w:lineRule="auto"/>
        <w:jc w:val="both"/>
        <w:rPr>
          <w:rFonts w:ascii="Arial" w:eastAsia="Times New Roman" w:hAnsi="Arial" w:cs="Arial"/>
          <w:b/>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numPr>
          <w:ilvl w:val="0"/>
          <w:numId w:val="8"/>
        </w:numPr>
        <w:spacing w:after="0" w:line="240" w:lineRule="auto"/>
        <w:contextualSpacing/>
        <w:jc w:val="both"/>
        <w:rPr>
          <w:rFonts w:ascii="Arial" w:eastAsia="Times New Roman" w:hAnsi="Arial" w:cs="Arial"/>
          <w:sz w:val="20"/>
          <w:szCs w:val="20"/>
        </w:rPr>
      </w:pPr>
      <w:r w:rsidRPr="00EA12A5">
        <w:rPr>
          <w:rFonts w:ascii="Arial" w:eastAsia="Times New Roman" w:hAnsi="Arial" w:cs="Arial"/>
          <w:sz w:val="20"/>
          <w:szCs w:val="20"/>
        </w:rPr>
        <w:t>Cuando el proveedor ceda total o parcialmente, bajo cualquier título, los derechos y obligaciones a que se refiera el contrato, con excepción de los derechos de cobro, en cuyo caso se deberá contar con el consentimiento del Pensiones.</w:t>
      </w:r>
    </w:p>
    <w:p w:rsidR="00E624AD" w:rsidRPr="00EA12A5" w:rsidRDefault="00E624AD" w:rsidP="00E624AD">
      <w:pPr>
        <w:spacing w:after="0" w:line="240" w:lineRule="auto"/>
        <w:ind w:left="720"/>
        <w:contextualSpacing/>
        <w:rPr>
          <w:rFonts w:ascii="Arial" w:eastAsia="Times New Roman" w:hAnsi="Arial" w:cs="Arial"/>
          <w:sz w:val="20"/>
          <w:szCs w:val="20"/>
        </w:rPr>
      </w:pPr>
    </w:p>
    <w:p w:rsidR="00E624AD" w:rsidRPr="00EA12A5" w:rsidRDefault="00E624AD" w:rsidP="00E624AD">
      <w:pPr>
        <w:numPr>
          <w:ilvl w:val="0"/>
          <w:numId w:val="8"/>
        </w:numPr>
        <w:spacing w:after="0" w:line="240" w:lineRule="auto"/>
        <w:contextualSpacing/>
        <w:jc w:val="both"/>
        <w:rPr>
          <w:rFonts w:ascii="Arial" w:eastAsia="Times New Roman" w:hAnsi="Arial" w:cs="Arial"/>
          <w:sz w:val="20"/>
          <w:szCs w:val="20"/>
        </w:rPr>
      </w:pPr>
      <w:r w:rsidRPr="00EA12A5">
        <w:rPr>
          <w:rFonts w:ascii="Arial" w:eastAsia="Times New Roman" w:hAnsi="Arial" w:cs="Arial"/>
          <w:sz w:val="20"/>
          <w:szCs w:val="20"/>
        </w:rPr>
        <w:t>Cuando la autoridad competente declare el estado de quiebra, la suspensión de pagos o alguna situación distinta, que sea análoga o equivalente y que afecte el patrimonio del proveedor.</w:t>
      </w:r>
    </w:p>
    <w:p w:rsidR="00E624AD" w:rsidRPr="00EA12A5" w:rsidRDefault="00E624AD" w:rsidP="00E624AD">
      <w:pPr>
        <w:spacing w:after="0" w:line="240" w:lineRule="auto"/>
        <w:ind w:left="720"/>
        <w:contextualSpacing/>
        <w:rPr>
          <w:rFonts w:ascii="Arial" w:eastAsia="Times New Roman" w:hAnsi="Arial" w:cs="Arial"/>
          <w:sz w:val="20"/>
          <w:szCs w:val="20"/>
        </w:rPr>
      </w:pPr>
    </w:p>
    <w:p w:rsidR="00E624AD" w:rsidRPr="00EA12A5" w:rsidRDefault="00E624AD" w:rsidP="00E624AD">
      <w:pPr>
        <w:numPr>
          <w:ilvl w:val="0"/>
          <w:numId w:val="8"/>
        </w:numPr>
        <w:spacing w:after="0" w:line="240" w:lineRule="auto"/>
        <w:contextualSpacing/>
        <w:jc w:val="both"/>
        <w:rPr>
          <w:rFonts w:ascii="Arial" w:eastAsia="Times New Roman" w:hAnsi="Arial" w:cs="Arial"/>
          <w:sz w:val="20"/>
          <w:szCs w:val="20"/>
        </w:rPr>
      </w:pPr>
      <w:r w:rsidRPr="00EA12A5">
        <w:rPr>
          <w:rFonts w:ascii="Arial" w:eastAsia="Times New Roman" w:hAnsi="Arial" w:cs="Arial"/>
          <w:sz w:val="20"/>
          <w:szCs w:val="20"/>
        </w:rPr>
        <w:t xml:space="preserve">Cuando </w:t>
      </w:r>
      <w:r w:rsidR="00763F05">
        <w:rPr>
          <w:rFonts w:ascii="Arial" w:eastAsia="Times New Roman" w:hAnsi="Arial" w:cs="Arial"/>
          <w:sz w:val="20"/>
          <w:szCs w:val="20"/>
        </w:rPr>
        <w:t>el suministro</w:t>
      </w:r>
      <w:r w:rsidRPr="00EA12A5">
        <w:rPr>
          <w:rFonts w:ascii="Arial" w:eastAsia="Times New Roman" w:hAnsi="Arial" w:cs="Arial"/>
          <w:sz w:val="20"/>
          <w:szCs w:val="20"/>
        </w:rPr>
        <w:t xml:space="preserve"> no cumpla con las especificaciones señaladas en esta Convocatoria.</w:t>
      </w:r>
    </w:p>
    <w:p w:rsidR="00E624AD" w:rsidRPr="00EA12A5" w:rsidRDefault="00E624AD" w:rsidP="00E624AD">
      <w:pPr>
        <w:spacing w:after="0" w:line="240" w:lineRule="auto"/>
        <w:ind w:left="720"/>
        <w:contextualSpacing/>
        <w:jc w:val="both"/>
        <w:rPr>
          <w:rFonts w:ascii="Arial" w:eastAsia="Times New Roman" w:hAnsi="Arial" w:cs="Arial"/>
          <w:sz w:val="20"/>
          <w:szCs w:val="20"/>
        </w:rPr>
      </w:pPr>
    </w:p>
    <w:p w:rsidR="00E624AD" w:rsidRPr="00EA12A5" w:rsidRDefault="00E624AD" w:rsidP="00E624AD">
      <w:pPr>
        <w:widowControl w:val="0"/>
        <w:numPr>
          <w:ilvl w:val="0"/>
          <w:numId w:val="8"/>
        </w:numPr>
        <w:spacing w:after="0" w:line="240" w:lineRule="auto"/>
        <w:contextualSpacing/>
        <w:jc w:val="both"/>
        <w:rPr>
          <w:rFonts w:ascii="Arial" w:eastAsia="Times New Roman" w:hAnsi="Arial" w:cs="Arial"/>
          <w:sz w:val="20"/>
          <w:szCs w:val="20"/>
        </w:rPr>
      </w:pPr>
      <w:r w:rsidRPr="00EA12A5">
        <w:rPr>
          <w:rFonts w:ascii="Arial" w:eastAsia="Times New Roman" w:hAnsi="Arial" w:cs="Arial"/>
          <w:sz w:val="20"/>
          <w:szCs w:val="20"/>
        </w:rPr>
        <w:t>Cuando no se haga entrega de la fianza de garantía de cumplimiento del contrato en el tiempo que marca le Ley.</w:t>
      </w:r>
    </w:p>
    <w:p w:rsidR="00E624AD" w:rsidRPr="00EA12A5" w:rsidRDefault="00E624AD" w:rsidP="00E624AD">
      <w:pPr>
        <w:widowControl w:val="0"/>
        <w:spacing w:after="0" w:line="276" w:lineRule="auto"/>
        <w:contextualSpacing/>
        <w:jc w:val="both"/>
        <w:rPr>
          <w:rFonts w:ascii="Arial" w:eastAsia="Times New Roman" w:hAnsi="Arial" w:cs="Arial"/>
          <w:sz w:val="20"/>
          <w:szCs w:val="20"/>
        </w:rPr>
      </w:pPr>
    </w:p>
    <w:p w:rsidR="00E624AD" w:rsidRPr="00EA12A5" w:rsidRDefault="00E624AD" w:rsidP="00E624AD">
      <w:pPr>
        <w:widowControl w:val="0"/>
        <w:numPr>
          <w:ilvl w:val="0"/>
          <w:numId w:val="8"/>
        </w:numPr>
        <w:spacing w:after="0" w:line="240" w:lineRule="auto"/>
        <w:contextualSpacing/>
        <w:jc w:val="both"/>
        <w:rPr>
          <w:rFonts w:ascii="Arial" w:eastAsia="Times New Roman" w:hAnsi="Arial" w:cs="Arial"/>
          <w:sz w:val="20"/>
          <w:szCs w:val="20"/>
        </w:rPr>
      </w:pPr>
      <w:r w:rsidRPr="00EA12A5">
        <w:rPr>
          <w:rFonts w:ascii="Arial" w:eastAsia="Times New Roman" w:hAnsi="Arial" w:cs="Arial"/>
          <w:sz w:val="20"/>
          <w:szCs w:val="20"/>
        </w:rPr>
        <w:t>Cuando se compruebe que el proveedor falseó la información proporcionada durante el proceso relacionado con sus obligaciones fiscales de acuerdo a lo establecido en el artículo 32 D del Código Fiscal de la Federación.</w:t>
      </w:r>
    </w:p>
    <w:p w:rsidR="00E624AD" w:rsidRPr="00EA12A5" w:rsidRDefault="00E624AD" w:rsidP="00E624AD">
      <w:pPr>
        <w:widowControl w:val="0"/>
        <w:spacing w:after="0" w:line="276" w:lineRule="auto"/>
        <w:contextualSpacing/>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Pensiones iniciará el procedimiento de rescisión de contrato y en su caso hará efectiva la fianza de cumplimiento.</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El procedimiento de rescisión se llevará a cabo conforme a lo establecido en el artículo 90 de la Ley, siendo este el siguiente:</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I.-</w:t>
      </w:r>
      <w:r w:rsidRPr="00EA12A5">
        <w:rPr>
          <w:rFonts w:ascii="Arial" w:eastAsia="Times New Roman" w:hAnsi="Arial" w:cs="Arial"/>
          <w:sz w:val="20"/>
          <w:szCs w:val="20"/>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II.-</w:t>
      </w:r>
      <w:r w:rsidRPr="00EA12A5">
        <w:rPr>
          <w:rFonts w:ascii="Arial" w:eastAsia="Times New Roman" w:hAnsi="Arial" w:cs="Arial"/>
          <w:sz w:val="20"/>
          <w:szCs w:val="20"/>
        </w:rPr>
        <w:t xml:space="preserve"> Transcurrido el término a que se refiere la fracción anterior, Pensiones contará con un plazo de 15 días hábiles para resolver, considerando los argumentos y pruebas que hubiere hecho vales el proveedor.</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b/>
          <w:bCs/>
          <w:sz w:val="20"/>
          <w:szCs w:val="20"/>
        </w:rPr>
        <w:t>III.-</w:t>
      </w:r>
      <w:r w:rsidRPr="00EA12A5">
        <w:rPr>
          <w:rFonts w:ascii="Arial" w:eastAsia="Times New Roman" w:hAnsi="Arial" w:cs="Arial"/>
          <w:sz w:val="20"/>
          <w:szCs w:val="20"/>
        </w:rPr>
        <w:t xml:space="preserve"> La determinación de dar o no por rescindido el contrato deberá ser debidamente fundada, motivada y comunicada a "El Proveedor" dentro de dicho plazo.</w:t>
      </w:r>
    </w:p>
    <w:p w:rsidR="00E624AD" w:rsidRPr="00EA12A5" w:rsidRDefault="00E624AD" w:rsidP="00E624AD">
      <w:pPr>
        <w:spacing w:after="0" w:line="276" w:lineRule="auto"/>
        <w:jc w:val="both"/>
        <w:rPr>
          <w:rFonts w:ascii="Arial" w:eastAsia="Times New Roman" w:hAnsi="Arial" w:cs="Arial"/>
          <w:sz w:val="20"/>
          <w:szCs w:val="20"/>
        </w:rPr>
      </w:pPr>
    </w:p>
    <w:p w:rsidR="00E624AD" w:rsidRPr="00763F05" w:rsidRDefault="00E624AD" w:rsidP="00E624AD">
      <w:pPr>
        <w:spacing w:after="0"/>
        <w:jc w:val="both"/>
        <w:rPr>
          <w:rFonts w:ascii="Arial" w:hAnsi="Arial" w:cs="Arial"/>
          <w:sz w:val="20"/>
          <w:szCs w:val="20"/>
        </w:rPr>
      </w:pPr>
      <w:r w:rsidRPr="00763F05">
        <w:rPr>
          <w:rFonts w:ascii="Arial" w:hAnsi="Arial" w:cs="Arial"/>
          <w:b/>
          <w:bCs/>
          <w:sz w:val="20"/>
          <w:szCs w:val="20"/>
        </w:rPr>
        <w:lastRenderedPageBreak/>
        <w:t>IV.-</w:t>
      </w:r>
      <w:r w:rsidRPr="00763F05">
        <w:rPr>
          <w:rFonts w:ascii="Arial" w:hAnsi="Arial" w:cs="Arial"/>
          <w:sz w:val="20"/>
          <w:szCs w:val="20"/>
        </w:rPr>
        <w:t xml:space="preserve"> Cuando se rescinda el contrato se formulará el proyecto de finiquito correspondiente y se notificará dentro de los quince días hábiles siguientes a la fecha en que se notifique la rescisión, a efecto de hacer constar los pagos que deba efectuar Pensiones por concepto de los servicios recibidos al momento de rescisión.</w:t>
      </w:r>
    </w:p>
    <w:p w:rsidR="00E624AD" w:rsidRPr="00763F05" w:rsidRDefault="00E624AD" w:rsidP="00E624AD">
      <w:pPr>
        <w:spacing w:after="0"/>
        <w:jc w:val="both"/>
        <w:rPr>
          <w:rFonts w:ascii="Arial" w:hAnsi="Arial" w:cs="Arial"/>
          <w:sz w:val="20"/>
          <w:szCs w:val="20"/>
        </w:rPr>
      </w:pPr>
    </w:p>
    <w:p w:rsidR="00E624AD" w:rsidRPr="00763F05" w:rsidRDefault="00E624AD" w:rsidP="00E624AD">
      <w:pPr>
        <w:spacing w:after="0"/>
        <w:jc w:val="both"/>
        <w:rPr>
          <w:rFonts w:ascii="Arial" w:hAnsi="Arial" w:cs="Arial"/>
          <w:sz w:val="20"/>
          <w:szCs w:val="20"/>
        </w:rPr>
      </w:pPr>
      <w:r w:rsidRPr="00763F05">
        <w:rPr>
          <w:rFonts w:ascii="Arial" w:hAnsi="Arial" w:cs="Arial"/>
          <w:b/>
          <w:sz w:val="20"/>
          <w:szCs w:val="20"/>
        </w:rPr>
        <w:t>V.-</w:t>
      </w:r>
      <w:r w:rsidRPr="00763F05">
        <w:rPr>
          <w:rFonts w:ascii="Arial" w:hAnsi="Arial" w:cs="Arial"/>
          <w:sz w:val="20"/>
          <w:szCs w:val="20"/>
        </w:rPr>
        <w:t xml:space="preserve"> Una vez notificado el proyecto de finiquito al proveedor, éste tendrá un término de cinco días hábiles para alegar lo que a su derecho convenga; si transcurrido este plazo no realiza ninguna gestión, se tendrá por aceptado.</w:t>
      </w:r>
    </w:p>
    <w:p w:rsidR="00E624AD" w:rsidRPr="00763F05" w:rsidRDefault="00E624AD" w:rsidP="00E624AD">
      <w:pPr>
        <w:spacing w:after="0"/>
        <w:jc w:val="both"/>
        <w:rPr>
          <w:rFonts w:ascii="Arial" w:hAnsi="Arial" w:cs="Arial"/>
          <w:sz w:val="20"/>
          <w:szCs w:val="20"/>
        </w:rPr>
      </w:pPr>
    </w:p>
    <w:p w:rsidR="00E624AD" w:rsidRPr="00893305" w:rsidRDefault="00E624AD" w:rsidP="00E624AD">
      <w:pPr>
        <w:spacing w:after="0"/>
        <w:jc w:val="both"/>
        <w:rPr>
          <w:rFonts w:ascii="Arial" w:hAnsi="Arial" w:cs="Arial"/>
          <w:sz w:val="20"/>
          <w:szCs w:val="20"/>
        </w:rPr>
      </w:pPr>
      <w:r w:rsidRPr="00763F05">
        <w:rPr>
          <w:rFonts w:ascii="Arial" w:hAnsi="Arial" w:cs="Arial"/>
          <w:b/>
          <w:sz w:val="20"/>
          <w:szCs w:val="20"/>
        </w:rPr>
        <w:t>VI.-</w:t>
      </w:r>
      <w:r w:rsidRPr="00763F05">
        <w:rPr>
          <w:rFonts w:ascii="Arial" w:hAnsi="Arial" w:cs="Arial"/>
          <w:sz w:val="20"/>
          <w:szCs w:val="20"/>
        </w:rPr>
        <w:t xml:space="preserve"> En caso de desahogar su derecho de audiencia el proveedor, Pensiones deberá analizar sus argumentos y proceder a emitir el finiquito en un término que no exceda de diez días hábiles posteriores a la recepción del escrito, debiendo notificarlo al proveedor.</w:t>
      </w:r>
      <w:r>
        <w:rPr>
          <w:rFonts w:ascii="Arial" w:hAnsi="Arial" w:cs="Arial"/>
          <w:sz w:val="20"/>
          <w:szCs w:val="20"/>
        </w:rPr>
        <w:t xml:space="preserve">  </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Si previamente a la determinación de dar por rescindido el contrato, se hiciere entrega </w:t>
      </w:r>
      <w:r w:rsidR="00763F05" w:rsidRPr="00763F05">
        <w:rPr>
          <w:rFonts w:ascii="Arial" w:eastAsia="Times New Roman" w:hAnsi="Arial" w:cs="Arial"/>
          <w:sz w:val="20"/>
          <w:szCs w:val="20"/>
        </w:rPr>
        <w:t xml:space="preserve">del </w:t>
      </w:r>
      <w:r w:rsidR="00763F05">
        <w:rPr>
          <w:rFonts w:ascii="Arial" w:eastAsia="Times New Roman" w:hAnsi="Arial" w:cs="Arial"/>
          <w:sz w:val="20"/>
          <w:szCs w:val="20"/>
        </w:rPr>
        <w:t>s</w:t>
      </w:r>
      <w:r w:rsidR="00763F05" w:rsidRPr="00763F05">
        <w:rPr>
          <w:rFonts w:ascii="Arial" w:eastAsia="Times New Roman" w:hAnsi="Arial" w:cs="Arial"/>
          <w:sz w:val="20"/>
          <w:szCs w:val="20"/>
        </w:rPr>
        <w:t>uministro de medicamentos y productos farmacéuticos</w:t>
      </w:r>
      <w:r w:rsidRPr="00EA12A5">
        <w:rPr>
          <w:rFonts w:ascii="Arial" w:eastAsia="Times New Roman" w:hAnsi="Arial" w:cs="Arial"/>
          <w:sz w:val="20"/>
          <w:szCs w:val="20"/>
        </w:rPr>
        <w:t>, el procedimiento iniciado quedará sin efecto, previa aceptación y verificación de Pensiones que continúa vigente la necesidad de los mismos, aplicando, en su caso, las penas convencionales correspondientes.</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      </w:t>
      </w:r>
    </w:p>
    <w:p w:rsidR="00E624AD" w:rsidRPr="00EA12A5" w:rsidRDefault="00E624AD" w:rsidP="00E624AD">
      <w:pPr>
        <w:spacing w:after="0" w:line="276" w:lineRule="auto"/>
        <w:jc w:val="both"/>
        <w:rPr>
          <w:rFonts w:ascii="Arial" w:eastAsia="Times New Roman" w:hAnsi="Arial" w:cs="Arial"/>
          <w:sz w:val="20"/>
          <w:szCs w:val="20"/>
        </w:rPr>
      </w:pPr>
    </w:p>
    <w:p w:rsidR="00E624AD" w:rsidRPr="00EA12A5" w:rsidRDefault="00E624AD" w:rsidP="00E624AD">
      <w:pPr>
        <w:spacing w:after="0" w:line="276" w:lineRule="auto"/>
        <w:jc w:val="both"/>
        <w:rPr>
          <w:rFonts w:ascii="Arial" w:eastAsia="Times New Roman" w:hAnsi="Arial" w:cs="Arial"/>
          <w:sz w:val="20"/>
          <w:szCs w:val="20"/>
        </w:rPr>
      </w:pPr>
      <w:r w:rsidRPr="00F85CC8">
        <w:rPr>
          <w:rFonts w:ascii="Arial" w:eastAsia="Times New Roman" w:hAnsi="Arial" w:cs="Arial"/>
          <w:sz w:val="20"/>
          <w:szCs w:val="20"/>
        </w:rPr>
        <w:t>En caso de presentarse la rescisión, la aplicación de la garantía de cumplimiento será proporcional al monto de las obligaciones incumplidas.</w:t>
      </w:r>
    </w:p>
    <w:p w:rsidR="00E624AD" w:rsidRPr="00EA12A5" w:rsidRDefault="00E624AD" w:rsidP="00E624AD">
      <w:pPr>
        <w:spacing w:after="0" w:line="276" w:lineRule="auto"/>
        <w:jc w:val="both"/>
        <w:rPr>
          <w:rFonts w:ascii="Arial" w:eastAsia="Times New Roman" w:hAnsi="Arial" w:cs="Arial"/>
          <w:sz w:val="20"/>
          <w:szCs w:val="20"/>
        </w:rPr>
      </w:pPr>
    </w:p>
    <w:p w:rsidR="00E624AD" w:rsidRPr="00AD7D9B" w:rsidRDefault="00E624AD" w:rsidP="00C02ACF">
      <w:pPr>
        <w:pStyle w:val="Prrafodelista"/>
        <w:numPr>
          <w:ilvl w:val="1"/>
          <w:numId w:val="20"/>
        </w:numPr>
        <w:spacing w:line="276" w:lineRule="auto"/>
        <w:ind w:left="851" w:hanging="491"/>
        <w:jc w:val="both"/>
        <w:rPr>
          <w:rFonts w:ascii="Arial" w:hAnsi="Arial" w:cs="Arial"/>
          <w:b/>
          <w:sz w:val="20"/>
          <w:szCs w:val="20"/>
        </w:rPr>
      </w:pPr>
      <w:r w:rsidRPr="00AD7D9B">
        <w:rPr>
          <w:rFonts w:ascii="Arial" w:hAnsi="Arial" w:cs="Arial"/>
          <w:b/>
          <w:sz w:val="20"/>
          <w:szCs w:val="20"/>
        </w:rPr>
        <w:t>TERMINACIÓN ANTICIPADA DEL CONTRATO.</w:t>
      </w:r>
    </w:p>
    <w:p w:rsidR="00E624AD" w:rsidRPr="00EA12A5" w:rsidRDefault="00E624AD" w:rsidP="00E624AD">
      <w:pPr>
        <w:spacing w:after="0" w:line="276" w:lineRule="auto"/>
        <w:jc w:val="both"/>
        <w:rPr>
          <w:rFonts w:ascii="Arial" w:eastAsia="Times New Roman" w:hAnsi="Arial" w:cs="Arial"/>
          <w:sz w:val="20"/>
          <w:szCs w:val="20"/>
        </w:rPr>
      </w:pPr>
    </w:p>
    <w:p w:rsidR="00E624AD" w:rsidRDefault="00E624AD" w:rsidP="00E624AD">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Conforme al artículo 91 de la Ley, Pensiones podrá dar por terminado anticipadamente el contrato, cuando 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rsidR="00F361AC" w:rsidRDefault="00F361AC" w:rsidP="00E624AD">
      <w:pPr>
        <w:spacing w:after="0" w:line="276" w:lineRule="auto"/>
        <w:jc w:val="both"/>
        <w:rPr>
          <w:rFonts w:ascii="Arial" w:eastAsia="Times New Roman" w:hAnsi="Arial" w:cs="Arial"/>
          <w:sz w:val="20"/>
          <w:szCs w:val="20"/>
        </w:rPr>
      </w:pPr>
    </w:p>
    <w:p w:rsidR="00F361AC" w:rsidRDefault="00F361AC" w:rsidP="00E624AD">
      <w:pPr>
        <w:spacing w:after="0" w:line="276" w:lineRule="auto"/>
        <w:jc w:val="both"/>
        <w:rPr>
          <w:rFonts w:ascii="Arial" w:eastAsia="Times New Roman" w:hAnsi="Arial" w:cs="Arial"/>
          <w:sz w:val="20"/>
          <w:szCs w:val="20"/>
        </w:rPr>
      </w:pPr>
    </w:p>
    <w:p w:rsidR="00786078" w:rsidRDefault="00786078" w:rsidP="00E624AD">
      <w:pPr>
        <w:spacing w:after="0" w:line="276" w:lineRule="auto"/>
        <w:jc w:val="both"/>
        <w:rPr>
          <w:rFonts w:ascii="Arial" w:eastAsia="Times New Roman" w:hAnsi="Arial" w:cs="Arial"/>
          <w:sz w:val="20"/>
          <w:szCs w:val="20"/>
        </w:rPr>
      </w:pPr>
    </w:p>
    <w:p w:rsidR="003B7DDD" w:rsidRPr="007475E0" w:rsidRDefault="007475E0" w:rsidP="007475E0">
      <w:pPr>
        <w:pStyle w:val="Prrafodelista"/>
        <w:numPr>
          <w:ilvl w:val="0"/>
          <w:numId w:val="20"/>
        </w:numPr>
        <w:spacing w:line="276" w:lineRule="auto"/>
        <w:ind w:left="426"/>
        <w:rPr>
          <w:rFonts w:ascii="Arial" w:hAnsi="Arial" w:cs="Arial"/>
          <w:b/>
          <w:sz w:val="20"/>
          <w:szCs w:val="20"/>
          <w:u w:val="single"/>
          <w:lang w:val="es-ES_tradnl"/>
        </w:rPr>
      </w:pPr>
      <w:r w:rsidRPr="007475E0">
        <w:rPr>
          <w:rFonts w:ascii="Arial" w:hAnsi="Arial" w:cs="Arial"/>
          <w:b/>
          <w:sz w:val="20"/>
          <w:szCs w:val="20"/>
          <w:u w:val="single"/>
          <w:lang w:val="es-ES_tradnl"/>
        </w:rPr>
        <w:lastRenderedPageBreak/>
        <w:t>INSTRUCCIONES PARA ELABORAR LAS PROPUESTAS.</w:t>
      </w:r>
    </w:p>
    <w:p w:rsidR="003B7DDD" w:rsidRPr="00EA12A5" w:rsidRDefault="003B7DDD" w:rsidP="003B7DDD">
      <w:pPr>
        <w:spacing w:after="0" w:line="276" w:lineRule="auto"/>
        <w:jc w:val="both"/>
        <w:rPr>
          <w:rFonts w:ascii="Arial" w:eastAsia="Times New Roman" w:hAnsi="Arial" w:cs="Arial"/>
          <w:b/>
          <w:sz w:val="20"/>
          <w:szCs w:val="20"/>
        </w:rPr>
      </w:pPr>
    </w:p>
    <w:p w:rsidR="003B7DDD" w:rsidRPr="00E72FE2" w:rsidRDefault="003B7DDD" w:rsidP="003B7DDD">
      <w:pPr>
        <w:spacing w:line="276" w:lineRule="auto"/>
        <w:jc w:val="both"/>
        <w:rPr>
          <w:rFonts w:ascii="Arial" w:hAnsi="Arial" w:cs="Arial"/>
          <w:b/>
          <w:sz w:val="20"/>
          <w:szCs w:val="20"/>
        </w:rPr>
      </w:pPr>
      <w:r>
        <w:rPr>
          <w:rFonts w:ascii="Arial" w:hAnsi="Arial" w:cs="Arial"/>
          <w:b/>
          <w:sz w:val="20"/>
          <w:szCs w:val="20"/>
        </w:rPr>
        <w:t>P</w:t>
      </w:r>
      <w:r w:rsidRPr="00E72FE2">
        <w:rPr>
          <w:rFonts w:ascii="Arial" w:hAnsi="Arial" w:cs="Arial"/>
          <w:sz w:val="20"/>
          <w:szCs w:val="20"/>
        </w:rPr>
        <w:t>ara la elaboración de su propuesta se deberá considerar lo siguiente:</w:t>
      </w: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Se presentarán por escrito en idioma español y en papel preferentemente membretado, así como todo lo relacionado con las mismas y dirigidas al COMITÉ DE ADQUISICIONES, ARRENDAMIENTOS Y SERVICIOS DE PENSIONES CIVILES DEL ESTADO DE CHIHUAHUA.</w:t>
      </w:r>
    </w:p>
    <w:p w:rsidR="003B7DDD" w:rsidRPr="00EA12A5" w:rsidRDefault="003B7DDD" w:rsidP="003B7DDD">
      <w:pPr>
        <w:spacing w:after="0" w:line="276" w:lineRule="auto"/>
        <w:ind w:left="660"/>
        <w:jc w:val="both"/>
        <w:rPr>
          <w:rFonts w:ascii="Arial" w:eastAsia="Times New Roman" w:hAnsi="Arial" w:cs="Arial"/>
          <w:sz w:val="20"/>
          <w:szCs w:val="20"/>
          <w:highlight w:val="yellow"/>
        </w:rPr>
      </w:pP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Deberá presentar su propuesta sobre los renglones o conceptos en los que le interese participar del ANEXO TÉCNICO.</w:t>
      </w:r>
      <w:r>
        <w:rPr>
          <w:rFonts w:ascii="Arial" w:eastAsia="Times New Roman" w:hAnsi="Arial" w:cs="Arial"/>
          <w:sz w:val="20"/>
          <w:szCs w:val="20"/>
        </w:rPr>
        <w:t xml:space="preserve"> </w:t>
      </w:r>
    </w:p>
    <w:p w:rsidR="003B7DDD" w:rsidRPr="00EA12A5" w:rsidRDefault="003B7DDD" w:rsidP="003B7DDD">
      <w:pPr>
        <w:spacing w:after="0" w:line="276" w:lineRule="auto"/>
        <w:ind w:left="660"/>
        <w:jc w:val="both"/>
        <w:rPr>
          <w:rFonts w:ascii="Arial" w:eastAsia="Times New Roman" w:hAnsi="Arial" w:cs="Arial"/>
          <w:sz w:val="20"/>
          <w:szCs w:val="20"/>
        </w:rPr>
      </w:pPr>
      <w:r w:rsidRPr="00EA12A5">
        <w:rPr>
          <w:rFonts w:ascii="Arial" w:eastAsia="Times New Roman" w:hAnsi="Arial" w:cs="Arial"/>
          <w:sz w:val="20"/>
          <w:szCs w:val="20"/>
        </w:rPr>
        <w:t xml:space="preserve"> </w:t>
      </w:r>
    </w:p>
    <w:p w:rsidR="003B7DDD" w:rsidRPr="00EA12A5" w:rsidRDefault="003B7DDD" w:rsidP="003B7DDD">
      <w:pPr>
        <w:numPr>
          <w:ilvl w:val="0"/>
          <w:numId w:val="5"/>
        </w:numPr>
        <w:spacing w:after="0" w:line="240" w:lineRule="auto"/>
        <w:jc w:val="both"/>
        <w:rPr>
          <w:rFonts w:ascii="Arial" w:eastAsia="Times New Roman" w:hAnsi="Arial" w:cs="Arial"/>
          <w:sz w:val="20"/>
          <w:szCs w:val="20"/>
          <w:lang w:val="es-ES" w:eastAsia="es-ES"/>
        </w:rPr>
      </w:pPr>
      <w:r w:rsidRPr="00EA12A5">
        <w:rPr>
          <w:rFonts w:ascii="Arial" w:eastAsia="Times New Roman" w:hAnsi="Arial" w:cs="Arial"/>
          <w:sz w:val="20"/>
          <w:szCs w:val="20"/>
          <w:lang w:val="es-ES" w:eastAsia="es-ES"/>
        </w:rPr>
        <w:t>Ser claras y no establecer condición alguna, ni emplear abreviaturas o presentar raspaduras y/o enmendaduras.</w:t>
      </w:r>
    </w:p>
    <w:p w:rsidR="003B7DDD" w:rsidRPr="00EA12A5" w:rsidRDefault="003B7DDD" w:rsidP="003B7DDD">
      <w:pPr>
        <w:spacing w:after="0" w:line="240" w:lineRule="auto"/>
        <w:ind w:left="660"/>
        <w:jc w:val="both"/>
        <w:rPr>
          <w:rFonts w:ascii="Arial" w:eastAsia="Times New Roman" w:hAnsi="Arial" w:cs="Arial"/>
          <w:sz w:val="20"/>
          <w:szCs w:val="20"/>
          <w:lang w:val="es-ES" w:eastAsia="es-ES"/>
        </w:rPr>
      </w:pP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b/>
          <w:sz w:val="20"/>
          <w:szCs w:val="20"/>
          <w:u w:val="single"/>
        </w:rPr>
        <w:t xml:space="preserve">Tener la firma autógrafa quien suscriba las propuestas o del representante legal </w:t>
      </w:r>
      <w:r w:rsidRPr="00763F05">
        <w:rPr>
          <w:rFonts w:ascii="Arial" w:eastAsia="Times New Roman" w:hAnsi="Arial" w:cs="Arial"/>
          <w:b/>
          <w:sz w:val="20"/>
          <w:szCs w:val="20"/>
          <w:u w:val="single"/>
        </w:rPr>
        <w:t>autorizado en la página final de todos</w:t>
      </w:r>
      <w:r w:rsidRPr="00EA12A5">
        <w:rPr>
          <w:rFonts w:ascii="Arial" w:eastAsia="Times New Roman" w:hAnsi="Arial" w:cs="Arial"/>
          <w:b/>
          <w:sz w:val="20"/>
          <w:szCs w:val="20"/>
          <w:u w:val="single"/>
        </w:rPr>
        <w:t xml:space="preserve"> y cada uno de los documentos que forman parte de la misma</w:t>
      </w:r>
      <w:r w:rsidRPr="00EA12A5">
        <w:rPr>
          <w:rFonts w:ascii="Arial" w:eastAsia="Times New Roman" w:hAnsi="Arial" w:cs="Arial"/>
          <w:sz w:val="20"/>
          <w:szCs w:val="20"/>
        </w:rPr>
        <w:t>, quien deberá contar con facultades de administración y/o dominio o poder especial para actos concúrsales.</w:t>
      </w:r>
    </w:p>
    <w:p w:rsidR="003B7DDD" w:rsidRPr="00EA12A5" w:rsidRDefault="003B7DDD" w:rsidP="003B7DDD">
      <w:pPr>
        <w:spacing w:after="0" w:line="240" w:lineRule="auto"/>
        <w:ind w:left="720"/>
        <w:contextualSpacing/>
        <w:rPr>
          <w:rFonts w:ascii="Arial" w:eastAsia="Times New Roman" w:hAnsi="Arial" w:cs="Arial"/>
          <w:sz w:val="20"/>
          <w:szCs w:val="20"/>
        </w:rPr>
      </w:pP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Las cotizaciones estarán en precios unitarios, en moneda nacional, desglosando el I. V. A., conteniendo los descuentos que, en su caso se otorguen a Pensiones, por lo que no se aceptarán ofertas con precios escalonados o moneda extranjera. </w:t>
      </w:r>
    </w:p>
    <w:p w:rsidR="003B7DDD" w:rsidRPr="00EA12A5" w:rsidRDefault="003B7DDD" w:rsidP="003B7DDD">
      <w:pPr>
        <w:spacing w:after="0" w:line="276" w:lineRule="auto"/>
        <w:ind w:left="660"/>
        <w:jc w:val="both"/>
        <w:rPr>
          <w:rFonts w:ascii="Arial" w:eastAsia="Times New Roman" w:hAnsi="Arial" w:cs="Arial"/>
          <w:sz w:val="20"/>
          <w:szCs w:val="20"/>
        </w:rPr>
      </w:pP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Las propuestas se mantendrán vigentes durante el periodo de suministro de los </w:t>
      </w:r>
      <w:r w:rsidR="00763F05" w:rsidRPr="00763F05">
        <w:rPr>
          <w:rFonts w:ascii="Arial" w:eastAsia="Times New Roman" w:hAnsi="Arial" w:cs="Arial"/>
          <w:sz w:val="20"/>
          <w:szCs w:val="20"/>
        </w:rPr>
        <w:t>del medicamentos y productos farmacéuticos</w:t>
      </w:r>
      <w:r w:rsidRPr="00EA12A5">
        <w:rPr>
          <w:rFonts w:ascii="Arial" w:eastAsia="Times New Roman" w:hAnsi="Arial" w:cs="Arial"/>
          <w:sz w:val="20"/>
          <w:szCs w:val="20"/>
        </w:rPr>
        <w:t xml:space="preserve"> objeto de esta licitación, o bien, hasta que el contrato respectivo se extinga.</w:t>
      </w:r>
    </w:p>
    <w:p w:rsidR="003B7DDD" w:rsidRPr="00EA12A5" w:rsidRDefault="003B7DDD" w:rsidP="003B7DDD">
      <w:pPr>
        <w:spacing w:after="0" w:line="276" w:lineRule="auto"/>
        <w:jc w:val="both"/>
        <w:rPr>
          <w:rFonts w:ascii="Arial" w:eastAsia="Times New Roman" w:hAnsi="Arial" w:cs="Arial"/>
          <w:sz w:val="20"/>
          <w:szCs w:val="20"/>
        </w:rPr>
      </w:pPr>
    </w:p>
    <w:p w:rsidR="003B7DDD" w:rsidRDefault="003B7DDD" w:rsidP="003B7DDD">
      <w:pPr>
        <w:numPr>
          <w:ilvl w:val="0"/>
          <w:numId w:val="5"/>
        </w:numPr>
        <w:spacing w:after="0" w:line="240" w:lineRule="auto"/>
        <w:contextualSpacing/>
        <w:jc w:val="both"/>
        <w:rPr>
          <w:rFonts w:ascii="Arial" w:eastAsia="Times New Roman" w:hAnsi="Arial" w:cs="Arial"/>
          <w:sz w:val="20"/>
          <w:szCs w:val="20"/>
        </w:rPr>
      </w:pPr>
      <w:r w:rsidRPr="00784C86">
        <w:rPr>
          <w:rFonts w:ascii="Arial" w:eastAsia="Times New Roman" w:hAnsi="Arial" w:cs="Arial"/>
          <w:sz w:val="20"/>
          <w:szCs w:val="20"/>
        </w:rPr>
        <w:t xml:space="preserve">Todos los documentos contenidos en la documentación legal, propuesta técnica y propuesta económica, </w:t>
      </w:r>
      <w:r w:rsidRPr="00784C86">
        <w:rPr>
          <w:rFonts w:ascii="Arial" w:eastAsia="Times New Roman" w:hAnsi="Arial" w:cs="Arial"/>
          <w:b/>
          <w:sz w:val="20"/>
          <w:szCs w:val="20"/>
          <w:u w:val="single"/>
        </w:rPr>
        <w:t>deberán presentarse foliadas en forma consecutiva en todos y cada uno de los documentos que forman parte de las mismas</w:t>
      </w:r>
      <w:r w:rsidRPr="00784C86">
        <w:rPr>
          <w:rFonts w:ascii="Arial" w:eastAsia="Times New Roman" w:hAnsi="Arial" w:cs="Arial"/>
          <w:sz w:val="20"/>
          <w:szCs w:val="20"/>
        </w:rPr>
        <w:t xml:space="preserve">. </w:t>
      </w:r>
    </w:p>
    <w:p w:rsidR="003B7DDD" w:rsidRDefault="003B7DDD" w:rsidP="003B7DDD">
      <w:pPr>
        <w:pStyle w:val="Prrafodelista"/>
        <w:rPr>
          <w:rFonts w:ascii="Arial" w:hAnsi="Arial" w:cs="Arial"/>
          <w:sz w:val="20"/>
          <w:szCs w:val="20"/>
        </w:rPr>
      </w:pPr>
    </w:p>
    <w:p w:rsidR="003B7DDD" w:rsidRPr="00EA12A5" w:rsidRDefault="003B7DDD" w:rsidP="003B7DDD">
      <w:pPr>
        <w:spacing w:after="0" w:line="240" w:lineRule="auto"/>
        <w:ind w:left="660"/>
        <w:contextualSpacing/>
        <w:jc w:val="both"/>
        <w:rPr>
          <w:rFonts w:ascii="Arial" w:eastAsia="Times New Roman" w:hAnsi="Arial" w:cs="Arial"/>
          <w:sz w:val="20"/>
          <w:szCs w:val="20"/>
        </w:rPr>
      </w:pPr>
      <w:r w:rsidRPr="00EA12A5">
        <w:rPr>
          <w:rFonts w:ascii="Arial" w:eastAsia="Times New Roman" w:hAnsi="Arial" w:cs="Arial"/>
          <w:sz w:val="20"/>
          <w:szCs w:val="20"/>
        </w:rPr>
        <w:t>La ausencia total de folio en la propuesta será causa de descalificación.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r w:rsidRPr="00EA12A5">
        <w:rPr>
          <w:rFonts w:ascii="Arial" w:eastAsia="Times New Roman" w:hAnsi="Arial" w:cs="Arial"/>
          <w:b/>
          <w:sz w:val="20"/>
          <w:szCs w:val="20"/>
        </w:rPr>
        <w:t xml:space="preserve"> Los documentos originales para cotejo deberán presentarse sin folio, en caso de que cuenten con folio dichos documentos se formaran parte de la propuesta que se queda a disposición de la convocante.</w:t>
      </w:r>
    </w:p>
    <w:p w:rsidR="003B7DDD" w:rsidRPr="00EA12A5" w:rsidRDefault="003B7DDD" w:rsidP="003B7DDD">
      <w:pPr>
        <w:spacing w:after="0" w:line="276" w:lineRule="auto"/>
        <w:ind w:left="660"/>
        <w:jc w:val="both"/>
        <w:rPr>
          <w:rFonts w:ascii="Arial" w:eastAsia="Times New Roman" w:hAnsi="Arial" w:cs="Arial"/>
          <w:sz w:val="20"/>
          <w:szCs w:val="20"/>
          <w:highlight w:val="yellow"/>
        </w:rPr>
      </w:pPr>
    </w:p>
    <w:p w:rsidR="003B7DDD" w:rsidRDefault="001B7F76" w:rsidP="003B7DDD">
      <w:pPr>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Los documentos </w:t>
      </w:r>
      <w:r w:rsidR="003B7DDD">
        <w:rPr>
          <w:rFonts w:ascii="Arial" w:eastAsia="Times New Roman" w:hAnsi="Arial" w:cs="Arial"/>
          <w:sz w:val="20"/>
          <w:szCs w:val="20"/>
        </w:rPr>
        <w:t>solicitad</w:t>
      </w:r>
      <w:r>
        <w:rPr>
          <w:rFonts w:ascii="Arial" w:eastAsia="Times New Roman" w:hAnsi="Arial" w:cs="Arial"/>
          <w:sz w:val="20"/>
          <w:szCs w:val="20"/>
        </w:rPr>
        <w:t>os</w:t>
      </w:r>
      <w:r w:rsidR="003B7DDD">
        <w:rPr>
          <w:rFonts w:ascii="Arial" w:eastAsia="Times New Roman" w:hAnsi="Arial" w:cs="Arial"/>
          <w:sz w:val="20"/>
          <w:szCs w:val="20"/>
        </w:rPr>
        <w:t xml:space="preserve"> en el numeral </w:t>
      </w:r>
      <w:r w:rsidRPr="001B7F76">
        <w:rPr>
          <w:rFonts w:ascii="Arial" w:eastAsia="Times New Roman" w:hAnsi="Arial" w:cs="Arial"/>
          <w:b/>
          <w:sz w:val="20"/>
          <w:szCs w:val="20"/>
        </w:rPr>
        <w:t>6.1 DOCUMENTACION LEGAL</w:t>
      </w:r>
      <w:r>
        <w:rPr>
          <w:rFonts w:ascii="Arial" w:eastAsia="Times New Roman" w:hAnsi="Arial" w:cs="Arial"/>
          <w:sz w:val="20"/>
          <w:szCs w:val="20"/>
        </w:rPr>
        <w:t xml:space="preserve"> </w:t>
      </w:r>
      <w:r w:rsidR="003B7DDD">
        <w:rPr>
          <w:rFonts w:ascii="Arial" w:eastAsia="Times New Roman" w:hAnsi="Arial" w:cs="Arial"/>
          <w:sz w:val="20"/>
          <w:szCs w:val="20"/>
        </w:rPr>
        <w:t>de las presentes bases podrá</w:t>
      </w:r>
      <w:r>
        <w:rPr>
          <w:rFonts w:ascii="Arial" w:eastAsia="Times New Roman" w:hAnsi="Arial" w:cs="Arial"/>
          <w:sz w:val="20"/>
          <w:szCs w:val="20"/>
        </w:rPr>
        <w:t>n ser presentados</w:t>
      </w:r>
      <w:r w:rsidR="003B7DDD">
        <w:rPr>
          <w:rFonts w:ascii="Arial" w:eastAsia="Times New Roman" w:hAnsi="Arial" w:cs="Arial"/>
          <w:sz w:val="20"/>
          <w:szCs w:val="20"/>
        </w:rPr>
        <w:t xml:space="preserve"> a su elección dentro o fuera de los sobres cerrados.</w:t>
      </w:r>
    </w:p>
    <w:p w:rsidR="003B7DDD" w:rsidRDefault="003B7DDD" w:rsidP="003B7DDD">
      <w:pPr>
        <w:spacing w:after="0" w:line="240" w:lineRule="auto"/>
        <w:ind w:left="660"/>
        <w:jc w:val="both"/>
        <w:rPr>
          <w:rFonts w:ascii="Arial" w:eastAsia="Times New Roman" w:hAnsi="Arial" w:cs="Arial"/>
          <w:sz w:val="20"/>
          <w:szCs w:val="20"/>
        </w:rPr>
      </w:pP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Los licitantes que participen en este procedimiento solo podrán presentar una proposición por la(s) partida(s) o conceptos de su interés.</w:t>
      </w:r>
    </w:p>
    <w:p w:rsidR="003B7DDD" w:rsidRPr="00EA12A5" w:rsidRDefault="003B7DDD" w:rsidP="003B7DDD">
      <w:pPr>
        <w:spacing w:after="0" w:line="276" w:lineRule="auto"/>
        <w:ind w:left="660"/>
        <w:jc w:val="both"/>
        <w:rPr>
          <w:rFonts w:ascii="Arial" w:eastAsia="Times New Roman" w:hAnsi="Arial" w:cs="Arial"/>
          <w:sz w:val="20"/>
          <w:szCs w:val="20"/>
        </w:rPr>
      </w:pPr>
    </w:p>
    <w:p w:rsidR="003B7DDD" w:rsidRPr="00EA12A5" w:rsidRDefault="003B7DDD" w:rsidP="003B7DDD">
      <w:pPr>
        <w:numPr>
          <w:ilvl w:val="0"/>
          <w:numId w:val="5"/>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lastRenderedPageBreak/>
        <w:t>Las demás que se establezcan en otros puntos de esta convocatoria.</w:t>
      </w:r>
    </w:p>
    <w:p w:rsidR="00E72FE2" w:rsidRDefault="00E72FE2" w:rsidP="00EA12A5">
      <w:pPr>
        <w:spacing w:after="0" w:line="276" w:lineRule="auto"/>
        <w:jc w:val="both"/>
        <w:rPr>
          <w:rFonts w:ascii="Arial" w:eastAsia="Times New Roman" w:hAnsi="Arial" w:cs="Arial"/>
          <w:sz w:val="20"/>
          <w:szCs w:val="20"/>
        </w:rPr>
      </w:pPr>
    </w:p>
    <w:p w:rsidR="007475E0" w:rsidRPr="007475E0" w:rsidRDefault="007475E0" w:rsidP="007475E0">
      <w:pPr>
        <w:spacing w:after="0" w:line="276" w:lineRule="auto"/>
        <w:jc w:val="both"/>
        <w:rPr>
          <w:rFonts w:ascii="Arial" w:eastAsia="Times New Roman" w:hAnsi="Arial" w:cs="Arial"/>
          <w:b/>
          <w:sz w:val="20"/>
          <w:szCs w:val="20"/>
        </w:rPr>
      </w:pPr>
      <w:r w:rsidRPr="007475E0">
        <w:rPr>
          <w:rFonts w:ascii="Arial" w:eastAsia="Times New Roman" w:hAnsi="Arial" w:cs="Arial"/>
          <w:b/>
          <w:sz w:val="20"/>
          <w:szCs w:val="20"/>
        </w:rPr>
        <w:t xml:space="preserve">Si no cumplen con los requisitos establecidos en los incisos a), b), d), e), g) y h) se considera que afectan la solvencia de la propuesta y motivaría su desechamiento, así mismo será causa de desechamiento si se comprueba que algún licitante ha acordado con otro u otros elevar el costo de los bienes o cualquier otro acuerdo que tengo como fin obtener una ventaja sobre los demás licitantes. </w:t>
      </w:r>
    </w:p>
    <w:p w:rsidR="00E72FE2" w:rsidRDefault="00E72FE2" w:rsidP="00EA12A5">
      <w:pPr>
        <w:spacing w:after="0" w:line="276" w:lineRule="auto"/>
        <w:jc w:val="both"/>
        <w:rPr>
          <w:rFonts w:ascii="Arial" w:eastAsia="Times New Roman" w:hAnsi="Arial" w:cs="Arial"/>
          <w:sz w:val="20"/>
          <w:szCs w:val="20"/>
        </w:rPr>
      </w:pPr>
    </w:p>
    <w:p w:rsidR="00F5600E" w:rsidRDefault="00F5600E" w:rsidP="00F5600E">
      <w:pPr>
        <w:pStyle w:val="Prrafodelista"/>
        <w:numPr>
          <w:ilvl w:val="0"/>
          <w:numId w:val="20"/>
        </w:numPr>
        <w:spacing w:line="276" w:lineRule="auto"/>
        <w:ind w:left="426"/>
        <w:rPr>
          <w:rFonts w:ascii="Arial" w:hAnsi="Arial" w:cs="Arial"/>
          <w:b/>
          <w:sz w:val="20"/>
          <w:szCs w:val="20"/>
          <w:u w:val="single"/>
          <w:lang w:val="es-ES_tradnl"/>
        </w:rPr>
      </w:pPr>
      <w:r>
        <w:rPr>
          <w:rFonts w:ascii="Arial" w:hAnsi="Arial" w:cs="Arial"/>
          <w:b/>
          <w:sz w:val="20"/>
          <w:szCs w:val="20"/>
          <w:u w:val="single"/>
          <w:lang w:val="es-ES_tradnl"/>
        </w:rPr>
        <w:t>CRITERIOS ESPECIFICOS DE EVALUACION DE PROPOSICIONES</w:t>
      </w:r>
    </w:p>
    <w:p w:rsidR="00F5600E" w:rsidRDefault="00F5600E" w:rsidP="00F5600E">
      <w:pPr>
        <w:pStyle w:val="Prrafodelista"/>
        <w:spacing w:line="276" w:lineRule="auto"/>
        <w:ind w:left="426"/>
        <w:rPr>
          <w:rFonts w:ascii="Arial" w:hAnsi="Arial" w:cs="Arial"/>
          <w:b/>
          <w:sz w:val="20"/>
          <w:szCs w:val="20"/>
          <w:u w:val="single"/>
          <w:lang w:val="es-ES_tradnl"/>
        </w:rPr>
      </w:pPr>
    </w:p>
    <w:p w:rsidR="00F5600E" w:rsidRPr="00F5600E" w:rsidRDefault="00F5600E" w:rsidP="00F5600E">
      <w:pPr>
        <w:pStyle w:val="Prrafodelista"/>
        <w:numPr>
          <w:ilvl w:val="1"/>
          <w:numId w:val="20"/>
        </w:numPr>
        <w:spacing w:line="276" w:lineRule="auto"/>
        <w:jc w:val="both"/>
        <w:rPr>
          <w:rFonts w:ascii="Arial" w:hAnsi="Arial" w:cs="Arial"/>
          <w:b/>
          <w:sz w:val="20"/>
          <w:szCs w:val="20"/>
        </w:rPr>
      </w:pPr>
      <w:r w:rsidRPr="00F5600E">
        <w:rPr>
          <w:rFonts w:ascii="Arial" w:hAnsi="Arial" w:cs="Arial"/>
          <w:b/>
          <w:sz w:val="20"/>
          <w:szCs w:val="20"/>
        </w:rPr>
        <w:t>EVALUACIÓN DE LAS PROPUESTAS.</w:t>
      </w:r>
    </w:p>
    <w:p w:rsidR="00F5600E" w:rsidRPr="00EA12A5" w:rsidRDefault="00F5600E" w:rsidP="00F5600E">
      <w:pPr>
        <w:spacing w:after="0" w:line="276" w:lineRule="auto"/>
        <w:jc w:val="both"/>
        <w:rPr>
          <w:rFonts w:ascii="Arial" w:eastAsia="Times New Roman" w:hAnsi="Arial" w:cs="Arial"/>
          <w:b/>
          <w:sz w:val="20"/>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La convocante para efectuar la evaluación de las propuestas, verificará que las mismas incluyan la información, documentos y requisitos solicitados en las bases licitatorias, </w:t>
      </w:r>
      <w:r w:rsidRPr="00EA12A5">
        <w:rPr>
          <w:rFonts w:ascii="Arial" w:eastAsia="Times New Roman" w:hAnsi="Arial" w:cs="Arial"/>
          <w:sz w:val="20"/>
          <w:szCs w:val="20"/>
          <w:lang w:val="es-ES_tradnl"/>
        </w:rPr>
        <w:t>de no cumplir serán descalificadas sus propuestas.</w:t>
      </w:r>
    </w:p>
    <w:p w:rsidR="00F5600E" w:rsidRPr="00EA12A5" w:rsidRDefault="00F5600E" w:rsidP="00F5600E">
      <w:pPr>
        <w:spacing w:after="0" w:line="276" w:lineRule="auto"/>
        <w:jc w:val="both"/>
        <w:rPr>
          <w:rFonts w:ascii="Arial" w:eastAsia="Times New Roman" w:hAnsi="Arial" w:cs="Arial"/>
          <w:sz w:val="20"/>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evaluación de las propuestas se realizará a través del sistema binario, es decir, se adjudicará a la persona que cumpla los requisitos establecidos por la convocante y oferte el precio más bajo.</w:t>
      </w:r>
    </w:p>
    <w:p w:rsidR="00F5600E" w:rsidRPr="00EA12A5" w:rsidRDefault="00F5600E" w:rsidP="00F5600E">
      <w:pPr>
        <w:spacing w:after="0" w:line="276" w:lineRule="auto"/>
        <w:jc w:val="both"/>
        <w:rPr>
          <w:rFonts w:ascii="Arial" w:eastAsia="Times New Roman" w:hAnsi="Arial" w:cs="Arial"/>
          <w:color w:val="000000" w:themeColor="text1"/>
          <w:sz w:val="20"/>
          <w:szCs w:val="20"/>
        </w:rPr>
      </w:pPr>
      <w:r w:rsidRPr="00EA12A5">
        <w:rPr>
          <w:rFonts w:ascii="Arial" w:eastAsia="Times New Roman" w:hAnsi="Arial" w:cs="Arial"/>
          <w:color w:val="000000" w:themeColor="text1"/>
          <w:sz w:val="20"/>
          <w:szCs w:val="20"/>
        </w:rPr>
        <w:t>En ningún caso la convocante o las personas licitantes podrán suplir o corregir las deficiencias de las propuestas presentadas.</w:t>
      </w:r>
    </w:p>
    <w:p w:rsidR="00F5600E" w:rsidRPr="00EA12A5" w:rsidRDefault="00F5600E" w:rsidP="00F5600E">
      <w:pPr>
        <w:spacing w:after="0" w:line="276" w:lineRule="auto"/>
        <w:jc w:val="both"/>
        <w:rPr>
          <w:rFonts w:ascii="Arial" w:eastAsia="Times New Roman" w:hAnsi="Arial" w:cs="Arial"/>
          <w:sz w:val="20"/>
          <w:szCs w:val="20"/>
          <w:lang w:val="es-ES_tradnl"/>
        </w:rPr>
      </w:pPr>
    </w:p>
    <w:p w:rsidR="00F5600E" w:rsidRPr="00A67862" w:rsidRDefault="00F5600E" w:rsidP="00F5600E">
      <w:pPr>
        <w:jc w:val="both"/>
        <w:rPr>
          <w:rFonts w:ascii="Arial" w:eastAsia="Times New Roman" w:hAnsi="Arial" w:cs="Arial"/>
          <w:color w:val="000000" w:themeColor="text1"/>
          <w:sz w:val="20"/>
          <w:szCs w:val="20"/>
        </w:rPr>
      </w:pPr>
      <w:r w:rsidRPr="00A67862">
        <w:rPr>
          <w:rFonts w:ascii="Arial" w:eastAsia="Times New Roman" w:hAnsi="Arial" w:cs="Arial"/>
          <w:color w:val="000000" w:themeColor="text1"/>
          <w:sz w:val="20"/>
          <w:szCs w:val="20"/>
        </w:rPr>
        <w:t>Al efectuar la evaluación de las propuestas, la convocante estará facultada en todo momento para realizar investigaciones respecto de la calidad de cada uno de los medicamentos y/o productos farmacéuticos entregados, en cuyo caso los licitantes estarán obligados a proporcionar la información y/o documentación que les sea requerida.</w:t>
      </w:r>
    </w:p>
    <w:p w:rsidR="00F5600E" w:rsidRPr="00F5600E" w:rsidRDefault="00F5600E" w:rsidP="00F5600E">
      <w:pPr>
        <w:pStyle w:val="Prrafodelista"/>
        <w:numPr>
          <w:ilvl w:val="1"/>
          <w:numId w:val="20"/>
        </w:numPr>
        <w:spacing w:line="276" w:lineRule="auto"/>
        <w:jc w:val="both"/>
        <w:rPr>
          <w:rFonts w:ascii="Arial" w:hAnsi="Arial" w:cs="Arial"/>
          <w:b/>
          <w:sz w:val="20"/>
          <w:szCs w:val="20"/>
        </w:rPr>
      </w:pPr>
      <w:r w:rsidRPr="00F5600E">
        <w:rPr>
          <w:rFonts w:ascii="Arial" w:hAnsi="Arial" w:cs="Arial"/>
          <w:b/>
          <w:sz w:val="20"/>
          <w:szCs w:val="20"/>
        </w:rPr>
        <w:t>CRITERIOS DE ADJUDICACIÓN.</w:t>
      </w:r>
    </w:p>
    <w:p w:rsidR="00F5600E" w:rsidRPr="00EA12A5" w:rsidRDefault="00F5600E" w:rsidP="00F5600E">
      <w:pPr>
        <w:spacing w:after="0" w:line="276" w:lineRule="auto"/>
        <w:ind w:left="284" w:hanging="284"/>
        <w:jc w:val="both"/>
        <w:rPr>
          <w:rFonts w:ascii="Arial" w:eastAsia="Times New Roman" w:hAnsi="Arial" w:cs="Arial"/>
          <w:b/>
          <w:sz w:val="20"/>
          <w:szCs w:val="20"/>
        </w:rPr>
      </w:pPr>
    </w:p>
    <w:p w:rsidR="00F5600E" w:rsidRPr="00A67862" w:rsidRDefault="00F5600E" w:rsidP="00F5600E">
      <w:pPr>
        <w:jc w:val="both"/>
        <w:rPr>
          <w:rFonts w:ascii="Arial" w:eastAsia="Times New Roman" w:hAnsi="Arial" w:cs="Arial"/>
          <w:sz w:val="20"/>
          <w:szCs w:val="20"/>
        </w:rPr>
      </w:pPr>
      <w:r w:rsidRPr="00A67862">
        <w:rPr>
          <w:rFonts w:ascii="Arial" w:eastAsia="Times New Roman" w:hAnsi="Arial" w:cs="Arial"/>
          <w:sz w:val="20"/>
          <w:szCs w:val="20"/>
        </w:rPr>
        <w:t>El suministro de los medicamentos y productos farmacéuticos objeto de la presente licitación serán adjudicados por PARTIDA, al licitante cuya propuesta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w:t>
      </w:r>
    </w:p>
    <w:p w:rsidR="00F5600E" w:rsidRPr="00763F05" w:rsidRDefault="00F5600E" w:rsidP="00F5600E">
      <w:pPr>
        <w:jc w:val="both"/>
        <w:rPr>
          <w:rFonts w:ascii="Arial" w:eastAsia="Times New Roman" w:hAnsi="Arial" w:cs="Arial"/>
          <w:sz w:val="20"/>
          <w:szCs w:val="20"/>
        </w:rPr>
      </w:pPr>
      <w:r w:rsidRPr="00763F05">
        <w:rPr>
          <w:rFonts w:ascii="Arial" w:eastAsia="Times New Roman" w:hAnsi="Arial" w:cs="Arial"/>
          <w:sz w:val="20"/>
          <w:szCs w:val="20"/>
        </w:rPr>
        <w:t>Los precios ofertados que se encuentren por debajo del precio conveniente podrán ser desechados por la convocante.</w:t>
      </w:r>
    </w:p>
    <w:p w:rsidR="00F5600E" w:rsidRPr="00763F05" w:rsidRDefault="00F5600E" w:rsidP="000C6B1B">
      <w:pPr>
        <w:pStyle w:val="Prrafodelista"/>
        <w:ind w:left="0"/>
        <w:jc w:val="both"/>
        <w:rPr>
          <w:rFonts w:ascii="Arial" w:hAnsi="Arial" w:cs="Arial"/>
          <w:sz w:val="20"/>
          <w:szCs w:val="20"/>
        </w:rPr>
      </w:pPr>
      <w:r w:rsidRPr="00763F05">
        <w:rPr>
          <w:rFonts w:ascii="Arial" w:hAnsi="Arial" w:cs="Arial"/>
          <w:b/>
          <w:bCs/>
          <w:sz w:val="20"/>
          <w:szCs w:val="20"/>
        </w:rPr>
        <w:t xml:space="preserve">PARA EL SUMINISTRO DE </w:t>
      </w:r>
      <w:r w:rsidRPr="00763F05">
        <w:rPr>
          <w:rFonts w:ascii="Arial" w:hAnsi="Arial" w:cs="Arial"/>
          <w:b/>
          <w:sz w:val="20"/>
          <w:szCs w:val="20"/>
        </w:rPr>
        <w:t>LOS MEDICAMENTOS Y PRODUCTOS FARMACÉUTICOS SUBROGADOS EN LA DELEGACIÓN DE CHIHUAHUA SE ADJUDICARÁ A UN MÁXIMO DE 5 LICITANTES DEBIDO A QUE SON LA CANTIDAD DE MÓDULOS CON LOS QUE LA CONVOCANTE CUENTA PARA EL SUMINISTRO DE LOS MEDICAMENTOS Y PRODUCTOS FARMACÉUTICOS SUBROGADOS, LOS CUALES SE DETERMINARÁN COMO A CONTINUACIÓN SE INDICA:</w:t>
      </w:r>
    </w:p>
    <w:p w:rsidR="00F5600E" w:rsidRPr="00763F05" w:rsidRDefault="00F5600E" w:rsidP="00F5600E">
      <w:pPr>
        <w:pStyle w:val="Prrafodelista"/>
        <w:ind w:left="284" w:right="425"/>
        <w:jc w:val="both"/>
        <w:rPr>
          <w:rFonts w:ascii="Arial" w:hAnsi="Arial" w:cs="Arial"/>
          <w:sz w:val="20"/>
          <w:szCs w:val="20"/>
        </w:rPr>
      </w:pPr>
    </w:p>
    <w:p w:rsidR="00F5600E" w:rsidRPr="00763F05" w:rsidRDefault="00F5600E" w:rsidP="00F5600E">
      <w:pPr>
        <w:pStyle w:val="Prrafodelista"/>
        <w:numPr>
          <w:ilvl w:val="0"/>
          <w:numId w:val="19"/>
        </w:numPr>
        <w:ind w:left="851" w:right="425" w:hanging="284"/>
        <w:jc w:val="both"/>
        <w:rPr>
          <w:rFonts w:ascii="Arial" w:hAnsi="Arial" w:cs="Arial"/>
          <w:sz w:val="20"/>
          <w:szCs w:val="20"/>
        </w:rPr>
      </w:pPr>
      <w:r w:rsidRPr="00763F05">
        <w:rPr>
          <w:rFonts w:ascii="Arial" w:hAnsi="Arial" w:cs="Arial"/>
          <w:sz w:val="20"/>
          <w:szCs w:val="20"/>
        </w:rPr>
        <w:t xml:space="preserve">Se realizará el análisis por PARTIDA al licitante cuya propuesta resulte solvente porque cumple con los requisitos legales, técnicos, económicos y que haya </w:t>
      </w:r>
      <w:r w:rsidRPr="00763F05">
        <w:rPr>
          <w:rFonts w:ascii="Arial" w:hAnsi="Arial" w:cs="Arial"/>
          <w:sz w:val="20"/>
          <w:szCs w:val="20"/>
        </w:rPr>
        <w:lastRenderedPageBreak/>
        <w:t>presentado la propuesta económica solvente más baja, si del resultado de dicho análisis resulta que existen más de 6 licitantes con propuestas solventes más bajas, se eliminará a los licitantes con menor cantidad de partidas con mejor propuesta y no se les podrá adjudicar ninguna, como se muestra en el siguiente ejemplo:</w:t>
      </w:r>
    </w:p>
    <w:p w:rsidR="00F5600E" w:rsidRDefault="00F5600E" w:rsidP="00F5600E">
      <w:pPr>
        <w:pStyle w:val="Prrafodelista"/>
        <w:ind w:left="284" w:right="425"/>
        <w:jc w:val="both"/>
        <w:rPr>
          <w:rFonts w:ascii="Arial" w:hAnsi="Arial" w:cs="Arial"/>
          <w:sz w:val="20"/>
          <w:szCs w:val="20"/>
        </w:rPr>
      </w:pPr>
    </w:p>
    <w:tbl>
      <w:tblPr>
        <w:tblW w:w="7740" w:type="dxa"/>
        <w:jc w:val="center"/>
        <w:tblCellMar>
          <w:left w:w="70" w:type="dxa"/>
          <w:right w:w="70" w:type="dxa"/>
        </w:tblCellMar>
        <w:tblLook w:val="04A0" w:firstRow="1" w:lastRow="0" w:firstColumn="1" w:lastColumn="0" w:noHBand="0" w:noVBand="1"/>
      </w:tblPr>
      <w:tblGrid>
        <w:gridCol w:w="2320"/>
        <w:gridCol w:w="2080"/>
        <w:gridCol w:w="3340"/>
      </w:tblGrid>
      <w:tr w:rsidR="00F5600E" w:rsidRPr="00FC02A5" w:rsidTr="004718AE">
        <w:trPr>
          <w:trHeight w:val="9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00E" w:rsidRPr="00FC02A5" w:rsidRDefault="00F5600E" w:rsidP="004718AE">
            <w:pPr>
              <w:jc w:val="center"/>
              <w:rPr>
                <w:rFonts w:eastAsia="Times New Roman"/>
                <w:b/>
                <w:bCs/>
                <w:color w:val="000000"/>
                <w:lang w:eastAsia="es-MX"/>
              </w:rPr>
            </w:pPr>
            <w:r w:rsidRPr="00FC02A5">
              <w:rPr>
                <w:rFonts w:eastAsia="Times New Roman"/>
                <w:b/>
                <w:bCs/>
                <w:color w:val="000000"/>
                <w:lang w:eastAsia="es-MX"/>
              </w:rPr>
              <w:t>LICITANTES</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F5600E" w:rsidRPr="00FC02A5" w:rsidRDefault="00F5600E" w:rsidP="004718AE">
            <w:pPr>
              <w:jc w:val="center"/>
              <w:rPr>
                <w:rFonts w:eastAsia="Times New Roman"/>
                <w:b/>
                <w:bCs/>
                <w:color w:val="000000"/>
                <w:lang w:eastAsia="es-MX"/>
              </w:rPr>
            </w:pPr>
            <w:r w:rsidRPr="00FC02A5">
              <w:rPr>
                <w:rFonts w:eastAsia="Times New Roman"/>
                <w:b/>
                <w:bCs/>
                <w:color w:val="000000"/>
                <w:lang w:eastAsia="es-MX"/>
              </w:rPr>
              <w:t>CANTIDAD DE PARTIDAS CON MEJOR PROPÚESTA</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F5600E" w:rsidRPr="00FC02A5" w:rsidRDefault="00F5600E" w:rsidP="004718AE">
            <w:pPr>
              <w:jc w:val="center"/>
              <w:rPr>
                <w:rFonts w:eastAsia="Times New Roman"/>
                <w:b/>
                <w:bCs/>
                <w:color w:val="000000"/>
                <w:lang w:eastAsia="es-MX"/>
              </w:rPr>
            </w:pPr>
            <w:r w:rsidRPr="00FC02A5">
              <w:rPr>
                <w:rFonts w:eastAsia="Times New Roman"/>
                <w:b/>
                <w:bCs/>
                <w:color w:val="000000"/>
                <w:lang w:eastAsia="es-MX"/>
              </w:rPr>
              <w:t>RESULTADO DEL ANALISIS DEL TOTAL DE PARTIDAS</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1</w:t>
            </w:r>
          </w:p>
        </w:tc>
        <w:tc>
          <w:tcPr>
            <w:tcW w:w="208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120</w:t>
            </w:r>
          </w:p>
        </w:tc>
        <w:tc>
          <w:tcPr>
            <w:tcW w:w="334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SE ADJUDICAN</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2</w:t>
            </w:r>
          </w:p>
        </w:tc>
        <w:tc>
          <w:tcPr>
            <w:tcW w:w="208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210</w:t>
            </w:r>
          </w:p>
        </w:tc>
        <w:tc>
          <w:tcPr>
            <w:tcW w:w="334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SE ADJUDICAN</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3</w:t>
            </w:r>
          </w:p>
        </w:tc>
        <w:tc>
          <w:tcPr>
            <w:tcW w:w="208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51</w:t>
            </w:r>
          </w:p>
        </w:tc>
        <w:tc>
          <w:tcPr>
            <w:tcW w:w="334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SE ADJUDICAN</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000000" w:fill="FFFF00"/>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4</w:t>
            </w:r>
          </w:p>
        </w:tc>
        <w:tc>
          <w:tcPr>
            <w:tcW w:w="2080" w:type="dxa"/>
            <w:tcBorders>
              <w:top w:val="nil"/>
              <w:left w:val="nil"/>
              <w:bottom w:val="single" w:sz="4" w:space="0" w:color="auto"/>
              <w:right w:val="single" w:sz="4" w:space="0" w:color="auto"/>
            </w:tcBorders>
            <w:shd w:val="clear" w:color="000000" w:fill="FFFF00"/>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49</w:t>
            </w:r>
          </w:p>
        </w:tc>
        <w:tc>
          <w:tcPr>
            <w:tcW w:w="3340" w:type="dxa"/>
            <w:tcBorders>
              <w:top w:val="nil"/>
              <w:left w:val="nil"/>
              <w:bottom w:val="single" w:sz="4" w:space="0" w:color="auto"/>
              <w:right w:val="single" w:sz="4" w:space="0" w:color="auto"/>
            </w:tcBorders>
            <w:shd w:val="clear" w:color="000000" w:fill="FFFF00"/>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 xml:space="preserve">NO SE ADJUDICA AL LICITANTE </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5</w:t>
            </w:r>
          </w:p>
        </w:tc>
        <w:tc>
          <w:tcPr>
            <w:tcW w:w="208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190</w:t>
            </w:r>
          </w:p>
        </w:tc>
        <w:tc>
          <w:tcPr>
            <w:tcW w:w="334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SE ADJUDICAN</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000000" w:fill="FFFF00"/>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6</w:t>
            </w:r>
          </w:p>
        </w:tc>
        <w:tc>
          <w:tcPr>
            <w:tcW w:w="2080" w:type="dxa"/>
            <w:tcBorders>
              <w:top w:val="nil"/>
              <w:left w:val="nil"/>
              <w:bottom w:val="single" w:sz="4" w:space="0" w:color="auto"/>
              <w:right w:val="single" w:sz="4" w:space="0" w:color="auto"/>
            </w:tcBorders>
            <w:shd w:val="clear" w:color="000000" w:fill="FFFF00"/>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3</w:t>
            </w:r>
          </w:p>
        </w:tc>
        <w:tc>
          <w:tcPr>
            <w:tcW w:w="3340" w:type="dxa"/>
            <w:tcBorders>
              <w:top w:val="nil"/>
              <w:left w:val="nil"/>
              <w:bottom w:val="single" w:sz="4" w:space="0" w:color="auto"/>
              <w:right w:val="single" w:sz="4" w:space="0" w:color="auto"/>
            </w:tcBorders>
            <w:shd w:val="clear" w:color="000000" w:fill="FFFF00"/>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 xml:space="preserve">NO SE ADJUDICA AL LICITANTE </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LICITANTE No. 7</w:t>
            </w:r>
          </w:p>
        </w:tc>
        <w:tc>
          <w:tcPr>
            <w:tcW w:w="208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color w:val="000000"/>
                <w:lang w:eastAsia="es-MX"/>
              </w:rPr>
            </w:pPr>
            <w:r w:rsidRPr="00FC02A5">
              <w:rPr>
                <w:rFonts w:eastAsia="Times New Roman"/>
                <w:color w:val="000000"/>
                <w:lang w:eastAsia="es-MX"/>
              </w:rPr>
              <w:t>93</w:t>
            </w:r>
          </w:p>
        </w:tc>
        <w:tc>
          <w:tcPr>
            <w:tcW w:w="334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SE ADJUDICAN</w:t>
            </w:r>
          </w:p>
        </w:tc>
      </w:tr>
      <w:tr w:rsidR="00F5600E" w:rsidRPr="00FC02A5" w:rsidTr="004718A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b/>
                <w:bCs/>
                <w:color w:val="000000"/>
                <w:lang w:eastAsia="es-MX"/>
              </w:rPr>
            </w:pPr>
            <w:r w:rsidRPr="00FC02A5">
              <w:rPr>
                <w:rFonts w:eastAsia="Times New Roman"/>
                <w:b/>
                <w:bCs/>
                <w:color w:val="000000"/>
                <w:lang w:eastAsia="es-MX"/>
              </w:rPr>
              <w:t>TOTAL</w:t>
            </w:r>
          </w:p>
        </w:tc>
        <w:tc>
          <w:tcPr>
            <w:tcW w:w="208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jc w:val="center"/>
              <w:rPr>
                <w:rFonts w:eastAsia="Times New Roman"/>
                <w:b/>
                <w:bCs/>
                <w:color w:val="000000"/>
                <w:lang w:eastAsia="es-MX"/>
              </w:rPr>
            </w:pPr>
            <w:r w:rsidRPr="00FC02A5">
              <w:rPr>
                <w:rFonts w:eastAsia="Times New Roman"/>
                <w:b/>
                <w:bCs/>
                <w:color w:val="000000"/>
                <w:lang w:eastAsia="es-MX"/>
              </w:rPr>
              <w:t>716</w:t>
            </w:r>
          </w:p>
        </w:tc>
        <w:tc>
          <w:tcPr>
            <w:tcW w:w="3340" w:type="dxa"/>
            <w:tcBorders>
              <w:top w:val="nil"/>
              <w:left w:val="nil"/>
              <w:bottom w:val="single" w:sz="4" w:space="0" w:color="auto"/>
              <w:right w:val="single" w:sz="4" w:space="0" w:color="auto"/>
            </w:tcBorders>
            <w:shd w:val="clear" w:color="auto" w:fill="auto"/>
            <w:noWrap/>
            <w:vAlign w:val="bottom"/>
            <w:hideMark/>
          </w:tcPr>
          <w:p w:rsidR="00F5600E" w:rsidRPr="00FC02A5" w:rsidRDefault="00F5600E" w:rsidP="004718AE">
            <w:pPr>
              <w:rPr>
                <w:rFonts w:eastAsia="Times New Roman"/>
                <w:color w:val="000000"/>
                <w:lang w:eastAsia="es-MX"/>
              </w:rPr>
            </w:pPr>
            <w:r w:rsidRPr="00FC02A5">
              <w:rPr>
                <w:rFonts w:eastAsia="Times New Roman"/>
                <w:color w:val="000000"/>
                <w:lang w:eastAsia="es-MX"/>
              </w:rPr>
              <w:t> </w:t>
            </w:r>
          </w:p>
        </w:tc>
      </w:tr>
    </w:tbl>
    <w:p w:rsidR="00F5600E" w:rsidRDefault="00F5600E" w:rsidP="00F5600E">
      <w:pPr>
        <w:pStyle w:val="Prrafodelista"/>
        <w:ind w:left="1134"/>
        <w:jc w:val="both"/>
        <w:rPr>
          <w:rFonts w:ascii="Arial" w:hAnsi="Arial" w:cs="Arial"/>
          <w:sz w:val="20"/>
          <w:szCs w:val="20"/>
        </w:rPr>
      </w:pPr>
    </w:p>
    <w:p w:rsidR="00F5600E" w:rsidRDefault="00F5600E" w:rsidP="00F5600E">
      <w:pPr>
        <w:pStyle w:val="Prrafodelista"/>
        <w:numPr>
          <w:ilvl w:val="0"/>
          <w:numId w:val="19"/>
        </w:numPr>
        <w:ind w:left="1134"/>
        <w:jc w:val="both"/>
        <w:rPr>
          <w:rFonts w:ascii="Arial" w:hAnsi="Arial" w:cs="Arial"/>
          <w:sz w:val="20"/>
          <w:szCs w:val="20"/>
        </w:rPr>
      </w:pPr>
      <w:r w:rsidRPr="00763F05">
        <w:rPr>
          <w:rFonts w:ascii="Arial" w:hAnsi="Arial" w:cs="Arial"/>
          <w:sz w:val="20"/>
          <w:szCs w:val="20"/>
        </w:rPr>
        <w:t xml:space="preserve">Posteriormente las partidas cuya mejor propuesta hubiere sido de los licitantes no adjudicados conforme al inciso anterior, es decir, las 20 partidas del licitante No. 4 y las 3 partidas del licitante No. </w:t>
      </w:r>
      <w:r w:rsidR="00726916" w:rsidRPr="00763F05">
        <w:rPr>
          <w:rFonts w:ascii="Arial" w:hAnsi="Arial" w:cs="Arial"/>
          <w:sz w:val="20"/>
          <w:szCs w:val="20"/>
        </w:rPr>
        <w:t>6, quedar</w:t>
      </w:r>
      <w:r w:rsidR="00B41381">
        <w:rPr>
          <w:rFonts w:ascii="Arial" w:hAnsi="Arial" w:cs="Arial"/>
          <w:sz w:val="20"/>
          <w:szCs w:val="20"/>
        </w:rPr>
        <w:t>á</w:t>
      </w:r>
      <w:r w:rsidR="00726916" w:rsidRPr="00763F05">
        <w:rPr>
          <w:rFonts w:ascii="Arial" w:hAnsi="Arial" w:cs="Arial"/>
          <w:sz w:val="20"/>
          <w:szCs w:val="20"/>
        </w:rPr>
        <w:t>n</w:t>
      </w:r>
      <w:r w:rsidRPr="00763F05">
        <w:rPr>
          <w:rFonts w:ascii="Arial" w:hAnsi="Arial" w:cs="Arial"/>
          <w:sz w:val="20"/>
          <w:szCs w:val="20"/>
        </w:rPr>
        <w:t xml:space="preserve"> desiertas</w:t>
      </w:r>
      <w:r w:rsidR="00726916">
        <w:rPr>
          <w:rFonts w:ascii="Arial" w:hAnsi="Arial" w:cs="Arial"/>
          <w:sz w:val="20"/>
          <w:szCs w:val="20"/>
        </w:rPr>
        <w:t>.</w:t>
      </w:r>
    </w:p>
    <w:p w:rsidR="00BA4B94" w:rsidRDefault="00BA4B94" w:rsidP="00BA4B94">
      <w:pPr>
        <w:pStyle w:val="Prrafodelista"/>
        <w:ind w:left="1134"/>
        <w:jc w:val="both"/>
        <w:rPr>
          <w:rFonts w:ascii="Arial" w:hAnsi="Arial" w:cs="Arial"/>
          <w:sz w:val="20"/>
          <w:szCs w:val="20"/>
        </w:rPr>
      </w:pPr>
    </w:p>
    <w:p w:rsidR="00F5600E" w:rsidRPr="00EA12A5" w:rsidRDefault="00F5600E" w:rsidP="00F5600E">
      <w:pPr>
        <w:spacing w:after="200" w:line="276" w:lineRule="auto"/>
        <w:jc w:val="both"/>
        <w:rPr>
          <w:rFonts w:ascii="Arial" w:eastAsia="Times New Roman" w:hAnsi="Arial" w:cs="Arial"/>
          <w:sz w:val="20"/>
          <w:szCs w:val="20"/>
        </w:rPr>
      </w:pPr>
      <w:r w:rsidRPr="00EA12A5">
        <w:rPr>
          <w:rFonts w:ascii="Arial" w:eastAsia="Times New Roman" w:hAnsi="Arial" w:cs="Arial"/>
          <w:sz w:val="20"/>
          <w:szCs w:val="20"/>
        </w:rPr>
        <w:t>Si un licitante es adjudicado por 2 o más PARTIDAS, el monto total adjudicado será la suma del valor de LAS PARTIDAS adjudicadas, sin obligación por parte de la Convocante de solicitar el monto máximo de cada partida, será por un monto mínimo y un monto máximo, resultante de la suma de los montos de las partidas adjudicadas, y la Convocante solicitará la cantidad de los estudios y procedimientos que necesite dentro de los citados montos y dentro de los renglones adjudicados.</w:t>
      </w: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séptimo párrafo de este numeral. </w:t>
      </w:r>
    </w:p>
    <w:p w:rsidR="00F5600E" w:rsidRPr="00EA12A5" w:rsidRDefault="00F5600E" w:rsidP="00F5600E">
      <w:pPr>
        <w:spacing w:after="0" w:line="276" w:lineRule="auto"/>
        <w:jc w:val="both"/>
        <w:rPr>
          <w:rFonts w:ascii="Arial" w:eastAsia="Times New Roman" w:hAnsi="Arial" w:cs="Arial"/>
          <w:sz w:val="20"/>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lastRenderedPageBreak/>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w:t>
      </w:r>
      <w:r w:rsidR="000C6B1B">
        <w:rPr>
          <w:rFonts w:ascii="Arial" w:eastAsia="Times New Roman" w:hAnsi="Arial" w:cs="Arial"/>
          <w:sz w:val="20"/>
          <w:szCs w:val="20"/>
        </w:rPr>
        <w:t>siguiente</w:t>
      </w:r>
      <w:r w:rsidRPr="00EA12A5">
        <w:rPr>
          <w:rFonts w:ascii="Arial" w:eastAsia="Times New Roman" w:hAnsi="Arial" w:cs="Arial"/>
          <w:sz w:val="20"/>
          <w:szCs w:val="20"/>
        </w:rPr>
        <w:t xml:space="preserve">.    </w:t>
      </w:r>
    </w:p>
    <w:p w:rsidR="00F5600E" w:rsidRPr="00EA12A5" w:rsidRDefault="00F5600E" w:rsidP="00F5600E">
      <w:pPr>
        <w:spacing w:after="0" w:line="276" w:lineRule="auto"/>
        <w:jc w:val="both"/>
        <w:rPr>
          <w:rFonts w:ascii="Arial" w:eastAsia="Times New Roman" w:hAnsi="Arial" w:cs="Arial"/>
          <w:sz w:val="20"/>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De subsistir el empate entre las personas que hayan presentado la propuesta económica solvente más baja,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EA12A5">
        <w:rPr>
          <w:rFonts w:ascii="Arial" w:eastAsia="Times New Roman" w:hAnsi="Arial" w:cs="Arial"/>
          <w:b/>
          <w:sz w:val="20"/>
          <w:szCs w:val="20"/>
        </w:rPr>
        <w:sym w:font="Wingdings 2" w:char="F050"/>
      </w:r>
      <w:r w:rsidRPr="00EA12A5">
        <w:rPr>
          <w:rFonts w:ascii="Arial" w:eastAsia="Times New Roman" w:hAnsi="Arial" w:cs="Arial"/>
          <w:sz w:val="20"/>
          <w:szCs w:val="20"/>
        </w:rPr>
        <w:t xml:space="preserve">  , y para los participantes no ganadores la tarjeta estará señalada con “X.</w:t>
      </w:r>
    </w:p>
    <w:p w:rsidR="00F5600E" w:rsidRPr="00EA12A5" w:rsidRDefault="00F5600E" w:rsidP="00F5600E">
      <w:pPr>
        <w:spacing w:after="0" w:line="276" w:lineRule="auto"/>
        <w:jc w:val="both"/>
        <w:rPr>
          <w:rFonts w:ascii="Arial" w:eastAsia="Times New Roman" w:hAnsi="Arial" w:cs="Arial"/>
          <w:sz w:val="20"/>
          <w:szCs w:val="20"/>
        </w:rPr>
      </w:pPr>
    </w:p>
    <w:p w:rsidR="00F5600E" w:rsidRPr="00EA12A5" w:rsidRDefault="00F5600E" w:rsidP="00F5600E">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base para el fallo, determinar la adjudicación de los servicios a dicho licitante, avocándose solamente al desempate de partidas en el acto de fallo, en aquellos casos en que más de dos licitantes se encuentren en las mismas condiciones en precio y preferencia respecto a las partidas que forman la presente licitación.</w:t>
      </w:r>
    </w:p>
    <w:p w:rsidR="00F5600E" w:rsidRPr="00EA12A5" w:rsidRDefault="00F5600E" w:rsidP="00F5600E">
      <w:pPr>
        <w:spacing w:after="0" w:line="276" w:lineRule="auto"/>
        <w:jc w:val="both"/>
        <w:rPr>
          <w:rFonts w:ascii="Arial" w:eastAsia="Times New Roman" w:hAnsi="Arial" w:cs="Arial"/>
          <w:b/>
          <w:sz w:val="20"/>
          <w:szCs w:val="20"/>
        </w:rPr>
      </w:pPr>
    </w:p>
    <w:p w:rsidR="00F5600E" w:rsidRPr="00F5600E" w:rsidRDefault="00F5600E" w:rsidP="00F5600E">
      <w:pPr>
        <w:pStyle w:val="Prrafodelista"/>
        <w:numPr>
          <w:ilvl w:val="1"/>
          <w:numId w:val="20"/>
        </w:numPr>
        <w:spacing w:line="276" w:lineRule="auto"/>
        <w:jc w:val="both"/>
        <w:rPr>
          <w:rFonts w:ascii="Arial" w:hAnsi="Arial" w:cs="Arial"/>
          <w:b/>
          <w:sz w:val="20"/>
          <w:szCs w:val="20"/>
        </w:rPr>
      </w:pPr>
      <w:r w:rsidRPr="00F5600E">
        <w:rPr>
          <w:rFonts w:ascii="Arial" w:hAnsi="Arial" w:cs="Arial"/>
          <w:b/>
          <w:sz w:val="20"/>
          <w:szCs w:val="20"/>
        </w:rPr>
        <w:t>DESCALIFICACIÓN DE PARTICIPANTES.</w:t>
      </w:r>
    </w:p>
    <w:p w:rsidR="00F5600E" w:rsidRPr="00EA12A5" w:rsidRDefault="00F5600E" w:rsidP="00F5600E">
      <w:pPr>
        <w:spacing w:after="0" w:line="276" w:lineRule="auto"/>
        <w:jc w:val="both"/>
        <w:rPr>
          <w:rFonts w:ascii="Arial" w:eastAsia="Times New Roman" w:hAnsi="Arial" w:cs="Arial"/>
          <w:b/>
          <w:sz w:val="12"/>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Se descalificará a los licitantes que incurran en alguna de las siguientes situaciones:</w:t>
      </w:r>
    </w:p>
    <w:p w:rsidR="00F5600E" w:rsidRPr="00EA12A5" w:rsidRDefault="00F5600E" w:rsidP="00F5600E">
      <w:pPr>
        <w:spacing w:after="0" w:line="276" w:lineRule="auto"/>
        <w:jc w:val="both"/>
        <w:rPr>
          <w:rFonts w:ascii="Arial" w:eastAsia="Times New Roman" w:hAnsi="Arial" w:cs="Arial"/>
          <w:b/>
          <w:sz w:val="14"/>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a). -</w:t>
      </w:r>
      <w:r w:rsidRPr="00EA12A5">
        <w:rPr>
          <w:rFonts w:ascii="Arial" w:eastAsia="Times New Roman" w:hAnsi="Arial" w:cs="Arial"/>
          <w:sz w:val="20"/>
          <w:szCs w:val="20"/>
        </w:rPr>
        <w:t xml:space="preserve"> Si no cumplen con todos los requisitos especificados en las bases de esta licitación, los que deriven de la junta de aclaraciones o incurren en violaciones a la ley de la materia, que afecten la solvencia de la propuesta y se considera que afectan la solvencia de la propuesta los requisitos establecidos en los incisos a), b</w:t>
      </w:r>
      <w:r w:rsidR="00751992">
        <w:rPr>
          <w:rFonts w:ascii="Arial" w:eastAsia="Times New Roman" w:hAnsi="Arial" w:cs="Arial"/>
          <w:sz w:val="20"/>
          <w:szCs w:val="20"/>
        </w:rPr>
        <w:t>), d), e), g) y h) del numeral 4 denominado “</w:t>
      </w:r>
      <w:r w:rsidR="00751992" w:rsidRPr="00751992">
        <w:rPr>
          <w:rFonts w:ascii="Arial" w:eastAsia="Times New Roman" w:hAnsi="Arial" w:cs="Arial"/>
          <w:sz w:val="20"/>
          <w:szCs w:val="20"/>
        </w:rPr>
        <w:t>INSTRUCCIONES PARA ELABORAR LAS PROPUESTAS</w:t>
      </w:r>
      <w:r w:rsidRPr="00EA12A5">
        <w:rPr>
          <w:rFonts w:ascii="Arial" w:eastAsia="Times New Roman" w:hAnsi="Arial" w:cs="Arial"/>
          <w:sz w:val="20"/>
          <w:szCs w:val="20"/>
        </w:rPr>
        <w:t xml:space="preserve">”; </w:t>
      </w:r>
      <w:r w:rsidRPr="00763F05">
        <w:rPr>
          <w:rFonts w:ascii="Arial" w:eastAsia="Times New Roman" w:hAnsi="Arial" w:cs="Arial"/>
          <w:sz w:val="20"/>
          <w:szCs w:val="20"/>
        </w:rPr>
        <w:t>incisos b), c), d), e), f), h), j), k), l), n), o), p), q) y s)</w:t>
      </w:r>
      <w:r w:rsidR="00751992" w:rsidRPr="00763F05">
        <w:rPr>
          <w:rFonts w:ascii="Arial" w:eastAsia="Times New Roman" w:hAnsi="Arial" w:cs="Arial"/>
          <w:sz w:val="20"/>
          <w:szCs w:val="20"/>
        </w:rPr>
        <w:t xml:space="preserve"> del</w:t>
      </w:r>
      <w:r w:rsidR="00751992">
        <w:rPr>
          <w:rFonts w:ascii="Arial" w:eastAsia="Times New Roman" w:hAnsi="Arial" w:cs="Arial"/>
          <w:sz w:val="20"/>
          <w:szCs w:val="20"/>
        </w:rPr>
        <w:t xml:space="preserve"> numeral 6.1</w:t>
      </w:r>
      <w:r w:rsidRPr="00EA12A5">
        <w:rPr>
          <w:rFonts w:ascii="Arial" w:eastAsia="Times New Roman" w:hAnsi="Arial" w:cs="Arial"/>
          <w:sz w:val="20"/>
          <w:szCs w:val="20"/>
        </w:rPr>
        <w:t xml:space="preserve"> denominado “DOCUMENTAC</w:t>
      </w:r>
      <w:r>
        <w:rPr>
          <w:rFonts w:ascii="Arial" w:eastAsia="Times New Roman" w:hAnsi="Arial" w:cs="Arial"/>
          <w:sz w:val="20"/>
          <w:szCs w:val="20"/>
        </w:rPr>
        <w:t xml:space="preserve">IÒN LEGAL”; incisos b), c), d) y </w:t>
      </w:r>
      <w:r w:rsidR="00751992">
        <w:rPr>
          <w:rFonts w:ascii="Arial" w:eastAsia="Times New Roman" w:hAnsi="Arial" w:cs="Arial"/>
          <w:sz w:val="20"/>
          <w:szCs w:val="20"/>
        </w:rPr>
        <w:t>e) del numeral 6.2</w:t>
      </w:r>
      <w:r w:rsidRPr="00EA12A5">
        <w:rPr>
          <w:rFonts w:ascii="Arial" w:eastAsia="Times New Roman" w:hAnsi="Arial" w:cs="Arial"/>
          <w:sz w:val="20"/>
          <w:szCs w:val="20"/>
        </w:rPr>
        <w:t xml:space="preserve"> denominado “PROPUESTA TÉCNICA”; </w:t>
      </w:r>
      <w:r w:rsidR="00751992">
        <w:rPr>
          <w:rFonts w:ascii="Arial" w:eastAsia="Times New Roman" w:hAnsi="Arial" w:cs="Arial"/>
          <w:sz w:val="20"/>
          <w:szCs w:val="20"/>
        </w:rPr>
        <w:t>así como inciso b) del numeral 6.3</w:t>
      </w:r>
      <w:r w:rsidRPr="00EA12A5">
        <w:rPr>
          <w:rFonts w:ascii="Arial" w:eastAsia="Times New Roman" w:hAnsi="Arial" w:cs="Arial"/>
          <w:sz w:val="20"/>
          <w:szCs w:val="20"/>
        </w:rPr>
        <w:t xml:space="preserve"> denominado “PROPUESTA ECONÓMICA”.</w:t>
      </w:r>
    </w:p>
    <w:p w:rsidR="00F5600E" w:rsidRPr="00EA12A5" w:rsidRDefault="00F5600E" w:rsidP="00F5600E">
      <w:pPr>
        <w:spacing w:after="0" w:line="276" w:lineRule="auto"/>
        <w:jc w:val="both"/>
        <w:rPr>
          <w:rFonts w:ascii="Arial" w:eastAsia="Times New Roman" w:hAnsi="Arial" w:cs="Arial"/>
          <w:sz w:val="14"/>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Así mismo será causa de descalificación de la propuesta cuando los documentos que integren la misma no sean firmados autógrafamente por quienes funjan como licit</w:t>
      </w:r>
      <w:r w:rsidR="007A7EC9">
        <w:rPr>
          <w:rFonts w:ascii="Arial" w:eastAsia="Times New Roman" w:hAnsi="Arial" w:cs="Arial"/>
          <w:sz w:val="20"/>
          <w:szCs w:val="20"/>
        </w:rPr>
        <w:t>antes o su apoderado legal.</w:t>
      </w:r>
    </w:p>
    <w:p w:rsidR="00F5600E" w:rsidRPr="00EA12A5" w:rsidRDefault="00F5600E" w:rsidP="00F5600E">
      <w:pPr>
        <w:spacing w:after="0" w:line="276" w:lineRule="auto"/>
        <w:jc w:val="both"/>
        <w:rPr>
          <w:rFonts w:ascii="Arial" w:eastAsia="Times New Roman" w:hAnsi="Arial" w:cs="Arial"/>
          <w:sz w:val="12"/>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b).</w:t>
      </w:r>
      <w:r w:rsidRPr="00EA12A5">
        <w:rPr>
          <w:rFonts w:ascii="Arial" w:eastAsia="Times New Roman" w:hAnsi="Arial" w:cs="Arial"/>
          <w:sz w:val="20"/>
          <w:szCs w:val="20"/>
        </w:rPr>
        <w:t xml:space="preserve"> Si se encuentra dentro de los supuestos de los artículos 86 y 100 de la Ley. </w:t>
      </w:r>
    </w:p>
    <w:p w:rsidR="00F5600E" w:rsidRPr="00EA12A5" w:rsidRDefault="00F5600E" w:rsidP="00F5600E">
      <w:pPr>
        <w:spacing w:after="0" w:line="276" w:lineRule="auto"/>
        <w:jc w:val="both"/>
        <w:rPr>
          <w:rFonts w:ascii="Arial" w:eastAsia="Times New Roman" w:hAnsi="Arial" w:cs="Arial"/>
          <w:sz w:val="14"/>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c). -</w:t>
      </w:r>
      <w:r w:rsidRPr="00EA12A5">
        <w:rPr>
          <w:rFonts w:ascii="Arial" w:eastAsia="Times New Roman" w:hAnsi="Arial" w:cs="Arial"/>
          <w:sz w:val="20"/>
          <w:szCs w:val="20"/>
        </w:rPr>
        <w:t xml:space="preserve"> La presentación de más de una oferta por partida en su propuesta.</w:t>
      </w:r>
    </w:p>
    <w:p w:rsidR="00F5600E" w:rsidRPr="00EA12A5" w:rsidRDefault="00F5600E" w:rsidP="00F5600E">
      <w:pPr>
        <w:spacing w:after="0" w:line="276" w:lineRule="auto"/>
        <w:jc w:val="both"/>
        <w:rPr>
          <w:rFonts w:ascii="Arial" w:eastAsia="Times New Roman" w:hAnsi="Arial" w:cs="Arial"/>
          <w:sz w:val="20"/>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lastRenderedPageBreak/>
        <w:t xml:space="preserve">d). - </w:t>
      </w:r>
      <w:r w:rsidRPr="00EA12A5">
        <w:rPr>
          <w:rFonts w:ascii="Arial" w:eastAsia="Times New Roman" w:hAnsi="Arial" w:cs="Arial"/>
          <w:sz w:val="20"/>
          <w:szCs w:val="20"/>
        </w:rPr>
        <w:t>Los precios ofertados se encuentran fuera de presupuesto, ya sea porque el costo está por arriba del precio conveniente o sea un precio no aceptable.</w:t>
      </w:r>
    </w:p>
    <w:p w:rsidR="00F5600E" w:rsidRPr="00EA12A5" w:rsidRDefault="00F5600E" w:rsidP="00F5600E">
      <w:pPr>
        <w:spacing w:after="0" w:line="276" w:lineRule="auto"/>
        <w:jc w:val="both"/>
        <w:rPr>
          <w:rFonts w:ascii="Arial" w:eastAsia="Times New Roman" w:hAnsi="Arial" w:cs="Arial"/>
          <w:sz w:val="14"/>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e). -</w:t>
      </w:r>
      <w:r w:rsidRPr="00EA12A5">
        <w:rPr>
          <w:rFonts w:ascii="Arial" w:eastAsia="Times New Roman" w:hAnsi="Arial" w:cs="Arial"/>
          <w:sz w:val="20"/>
          <w:szCs w:val="20"/>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F5600E" w:rsidRPr="00EA12A5" w:rsidRDefault="00F5600E" w:rsidP="00F5600E">
      <w:pPr>
        <w:spacing w:after="0" w:line="276" w:lineRule="auto"/>
        <w:jc w:val="both"/>
        <w:rPr>
          <w:rFonts w:ascii="Arial" w:eastAsia="Times New Roman" w:hAnsi="Arial" w:cs="Arial"/>
          <w:sz w:val="14"/>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f). -</w:t>
      </w:r>
      <w:r w:rsidRPr="00EA12A5">
        <w:rPr>
          <w:rFonts w:ascii="Arial" w:eastAsia="Times New Roman" w:hAnsi="Arial" w:cs="Arial"/>
          <w:sz w:val="20"/>
          <w:szCs w:val="20"/>
        </w:rPr>
        <w:t xml:space="preserve"> La falta absoluta del foliado en la documentación que integre la propuesta, así como la documentación legal y/o administrativa, o cuando algunas de las hojas no se encuentren foliadas y no sea posible determinar la continuidad del contenido de la propuesta.</w:t>
      </w:r>
    </w:p>
    <w:p w:rsidR="00F5600E" w:rsidRPr="00EA12A5" w:rsidRDefault="00F5600E" w:rsidP="00F5600E">
      <w:pPr>
        <w:spacing w:after="0" w:line="276" w:lineRule="auto"/>
        <w:jc w:val="both"/>
        <w:rPr>
          <w:rFonts w:ascii="Arial" w:eastAsia="Times New Roman" w:hAnsi="Arial" w:cs="Arial"/>
          <w:sz w:val="14"/>
          <w:szCs w:val="20"/>
        </w:rPr>
      </w:pPr>
    </w:p>
    <w:p w:rsidR="00F5600E" w:rsidRPr="00EA12A5"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g). -</w:t>
      </w:r>
      <w:r w:rsidRPr="00EA12A5">
        <w:rPr>
          <w:rFonts w:ascii="Arial" w:eastAsia="Times New Roman" w:hAnsi="Arial" w:cs="Arial"/>
          <w:sz w:val="20"/>
          <w:szCs w:val="20"/>
        </w:rPr>
        <w:t>Aquellas a las que se compruebe que con algún otro proveedor pactaron elevar los precios de</w:t>
      </w:r>
      <w:r w:rsidR="00763F05">
        <w:rPr>
          <w:rFonts w:ascii="Arial" w:eastAsia="Times New Roman" w:hAnsi="Arial" w:cs="Arial"/>
          <w:sz w:val="20"/>
          <w:szCs w:val="20"/>
        </w:rPr>
        <w:t>l</w:t>
      </w:r>
      <w:r w:rsidRPr="00EA12A5">
        <w:rPr>
          <w:rFonts w:ascii="Arial" w:eastAsia="Times New Roman" w:hAnsi="Arial" w:cs="Arial"/>
          <w:sz w:val="20"/>
          <w:szCs w:val="20"/>
        </w:rPr>
        <w:t xml:space="preserve"> </w:t>
      </w:r>
      <w:r w:rsidR="00763F05" w:rsidRPr="00763F05">
        <w:rPr>
          <w:rFonts w:ascii="Arial" w:eastAsia="Times New Roman" w:hAnsi="Arial" w:cs="Arial"/>
          <w:sz w:val="20"/>
          <w:szCs w:val="20"/>
        </w:rPr>
        <w:t>Suministro de medicamentos y productos farmacéuticos</w:t>
      </w:r>
      <w:r w:rsidRPr="00EA12A5">
        <w:rPr>
          <w:rFonts w:ascii="Arial" w:eastAsia="Times New Roman" w:hAnsi="Arial" w:cs="Arial"/>
          <w:sz w:val="20"/>
          <w:szCs w:val="20"/>
        </w:rPr>
        <w:t xml:space="preserve"> que ofrece, o bien, ofrezcan precios superiores a los que regularmente ofrecen en el mercado, en un porcentaje mayor al Índice Nacional de Precios al Consumidor, sin la debida justificación.</w:t>
      </w:r>
    </w:p>
    <w:p w:rsidR="00F5600E" w:rsidRPr="00EA12A5" w:rsidRDefault="00F5600E" w:rsidP="00F5600E">
      <w:pPr>
        <w:spacing w:after="0" w:line="276" w:lineRule="auto"/>
        <w:jc w:val="both"/>
        <w:rPr>
          <w:rFonts w:ascii="Arial" w:eastAsia="Times New Roman" w:hAnsi="Arial" w:cs="Arial"/>
          <w:sz w:val="20"/>
          <w:szCs w:val="20"/>
        </w:rPr>
      </w:pPr>
    </w:p>
    <w:p w:rsidR="00F5600E" w:rsidRDefault="00F5600E" w:rsidP="00F5600E">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 xml:space="preserve">h). - </w:t>
      </w:r>
      <w:r w:rsidRPr="00EA12A5">
        <w:rPr>
          <w:rFonts w:ascii="Arial" w:eastAsia="Times New Roman" w:hAnsi="Arial" w:cs="Arial"/>
          <w:sz w:val="20"/>
          <w:szCs w:val="20"/>
        </w:rPr>
        <w:t>Cuando se presenten documentos con tachaduras o enmendaduras o cuando se presenten documentos o copias con información ilegible.</w:t>
      </w:r>
    </w:p>
    <w:p w:rsidR="00786078" w:rsidRDefault="00786078" w:rsidP="00F5600E">
      <w:pPr>
        <w:spacing w:after="0" w:line="276" w:lineRule="auto"/>
        <w:jc w:val="both"/>
        <w:rPr>
          <w:rFonts w:ascii="Arial" w:eastAsia="Times New Roman" w:hAnsi="Arial" w:cs="Arial"/>
          <w:sz w:val="20"/>
          <w:szCs w:val="20"/>
        </w:rPr>
      </w:pPr>
    </w:p>
    <w:p w:rsidR="00786078" w:rsidRPr="00EA12A5" w:rsidRDefault="00786078" w:rsidP="00786078">
      <w:pPr>
        <w:pStyle w:val="Prrafodelista"/>
        <w:numPr>
          <w:ilvl w:val="1"/>
          <w:numId w:val="20"/>
        </w:numPr>
        <w:spacing w:line="276" w:lineRule="auto"/>
        <w:jc w:val="both"/>
        <w:rPr>
          <w:rFonts w:ascii="Arial" w:hAnsi="Arial" w:cs="Arial"/>
          <w:b/>
          <w:sz w:val="20"/>
          <w:szCs w:val="20"/>
        </w:rPr>
      </w:pPr>
      <w:r w:rsidRPr="00EA12A5">
        <w:rPr>
          <w:rFonts w:ascii="Arial" w:hAnsi="Arial" w:cs="Arial"/>
          <w:b/>
          <w:sz w:val="20"/>
          <w:szCs w:val="20"/>
        </w:rPr>
        <w:t>SUSPENSIÓN TEMPORAL DE LA LICITACIÓN</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convocante podrá suspender la Licitación, en los siguientes casos:</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numPr>
          <w:ilvl w:val="0"/>
          <w:numId w:val="7"/>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Cuando se presenten casos fortuitos o de fuerza mayor que hagan necesaria la suspensión.</w:t>
      </w:r>
    </w:p>
    <w:p w:rsidR="00786078" w:rsidRPr="00EA12A5" w:rsidRDefault="00786078" w:rsidP="00786078">
      <w:pPr>
        <w:numPr>
          <w:ilvl w:val="0"/>
          <w:numId w:val="7"/>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Cuando lo determine la SFP o el O.I.C. </w:t>
      </w:r>
    </w:p>
    <w:p w:rsidR="00786078" w:rsidRPr="00EA12A5" w:rsidRDefault="00786078" w:rsidP="00786078">
      <w:pPr>
        <w:numPr>
          <w:ilvl w:val="0"/>
          <w:numId w:val="7"/>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Cuando se compruebe la existencia de acuerdo entre dos o más licitantes para elevar los precios del servicio solicitado objeto de la Licitación o la existencia de otras irregularidades graves.</w:t>
      </w:r>
    </w:p>
    <w:p w:rsidR="00786078" w:rsidRPr="00EA12A5" w:rsidRDefault="00786078" w:rsidP="00786078">
      <w:pPr>
        <w:spacing w:after="0" w:line="276" w:lineRule="auto"/>
        <w:ind w:left="284" w:hanging="284"/>
        <w:jc w:val="both"/>
        <w:rPr>
          <w:rFonts w:ascii="Arial" w:eastAsia="Times New Roman" w:hAnsi="Arial" w:cs="Arial"/>
          <w:sz w:val="20"/>
          <w:szCs w:val="20"/>
        </w:rPr>
      </w:pPr>
    </w:p>
    <w:p w:rsidR="00786078" w:rsidRPr="00EA12A5" w:rsidRDefault="00786078" w:rsidP="00786078">
      <w:pPr>
        <w:tabs>
          <w:tab w:val="left" w:pos="1134"/>
        </w:tabs>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Para efectos de lo anterior, se avisará por escrito a los involucrados y se asentará dicha circunstancia en el Acta correspondiente a la etapa en donde se origine la causal que la motive.</w:t>
      </w:r>
    </w:p>
    <w:p w:rsidR="00786078" w:rsidRPr="00EA12A5" w:rsidRDefault="00786078" w:rsidP="00786078">
      <w:pPr>
        <w:tabs>
          <w:tab w:val="left" w:pos="1134"/>
        </w:tabs>
        <w:spacing w:after="0" w:line="276" w:lineRule="auto"/>
        <w:jc w:val="both"/>
        <w:rPr>
          <w:rFonts w:ascii="Arial" w:eastAsia="Times New Roman" w:hAnsi="Arial" w:cs="Arial"/>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 xml:space="preserve">Si desaparecen las causas que motivaron la suspensión, o bien, cuando la Convocante reciba la resolución que al efecto emita la SFP o el O.I.C., previo aviso a los involucrados, se reanudará la Licitación, sólo podrán continuar quienes no hubiesen sido desechadas sus propuestas. </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pStyle w:val="Prrafodelista"/>
        <w:numPr>
          <w:ilvl w:val="1"/>
          <w:numId w:val="20"/>
        </w:numPr>
        <w:spacing w:line="276" w:lineRule="auto"/>
        <w:jc w:val="both"/>
        <w:rPr>
          <w:rFonts w:ascii="Arial" w:hAnsi="Arial" w:cs="Arial"/>
          <w:b/>
          <w:sz w:val="20"/>
          <w:szCs w:val="20"/>
        </w:rPr>
      </w:pPr>
      <w:r w:rsidRPr="00EA12A5">
        <w:rPr>
          <w:rFonts w:ascii="Arial" w:hAnsi="Arial" w:cs="Arial"/>
          <w:b/>
          <w:sz w:val="20"/>
          <w:szCs w:val="20"/>
        </w:rPr>
        <w:t>CANCELACIÓN DE LA LICITACIÓN</w:t>
      </w:r>
    </w:p>
    <w:p w:rsidR="00786078" w:rsidRPr="00EA12A5" w:rsidRDefault="00786078" w:rsidP="00786078">
      <w:pPr>
        <w:spacing w:after="0" w:line="276" w:lineRule="auto"/>
        <w:jc w:val="both"/>
        <w:rPr>
          <w:rFonts w:ascii="Arial" w:eastAsia="Times New Roman" w:hAnsi="Arial" w:cs="Arial"/>
          <w:b/>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Podrá cancelarse la Licitación, en los siguientes casos:</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numPr>
          <w:ilvl w:val="0"/>
          <w:numId w:val="4"/>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 Por caso fortuito o por causas de fuerza mayor.</w:t>
      </w:r>
    </w:p>
    <w:p w:rsidR="00786078" w:rsidRPr="00EA12A5" w:rsidRDefault="00786078" w:rsidP="00786078">
      <w:pPr>
        <w:numPr>
          <w:ilvl w:val="0"/>
          <w:numId w:val="4"/>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Cuando existan circunstancias, debidamente justificadas, que provoquen la extinción de la necesidad para contratar </w:t>
      </w:r>
      <w:r w:rsidRPr="00EA12A5">
        <w:rPr>
          <w:rFonts w:ascii="Arial" w:eastAsia="Times New Roman" w:hAnsi="Arial" w:cs="Arial"/>
          <w:bCs/>
          <w:sz w:val="20"/>
          <w:szCs w:val="20"/>
        </w:rPr>
        <w:t>los servicios</w:t>
      </w:r>
      <w:r w:rsidRPr="00EA12A5">
        <w:rPr>
          <w:rFonts w:ascii="Arial" w:eastAsia="Times New Roman" w:hAnsi="Arial" w:cs="Arial"/>
          <w:sz w:val="20"/>
          <w:szCs w:val="20"/>
        </w:rPr>
        <w:t>, y que de continuarse con el procedimiento de contratación se pueda ocasionar daños o perjuicios a Pensiones.</w:t>
      </w:r>
    </w:p>
    <w:p w:rsidR="00786078" w:rsidRPr="00EA12A5" w:rsidRDefault="00786078" w:rsidP="00786078">
      <w:pPr>
        <w:numPr>
          <w:ilvl w:val="0"/>
          <w:numId w:val="4"/>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Cuando la SFP declare nulo de pleno derecho el procedimiento licitatorio.</w:t>
      </w:r>
    </w:p>
    <w:p w:rsidR="00786078" w:rsidRDefault="00786078" w:rsidP="00786078">
      <w:pPr>
        <w:spacing w:after="0" w:line="276" w:lineRule="auto"/>
        <w:ind w:left="283"/>
        <w:jc w:val="both"/>
        <w:rPr>
          <w:rFonts w:ascii="Arial" w:eastAsia="Times New Roman" w:hAnsi="Arial" w:cs="Arial"/>
          <w:sz w:val="20"/>
          <w:szCs w:val="20"/>
        </w:rPr>
      </w:pPr>
    </w:p>
    <w:p w:rsidR="00786078" w:rsidRPr="00786078" w:rsidRDefault="00786078" w:rsidP="00786078">
      <w:pPr>
        <w:pStyle w:val="Prrafodelista"/>
        <w:numPr>
          <w:ilvl w:val="1"/>
          <w:numId w:val="20"/>
        </w:numPr>
        <w:spacing w:line="276" w:lineRule="auto"/>
        <w:jc w:val="both"/>
        <w:rPr>
          <w:rFonts w:ascii="Arial" w:hAnsi="Arial" w:cs="Arial"/>
          <w:b/>
          <w:sz w:val="20"/>
          <w:szCs w:val="20"/>
        </w:rPr>
      </w:pPr>
      <w:r w:rsidRPr="00786078">
        <w:rPr>
          <w:rFonts w:ascii="Arial" w:hAnsi="Arial" w:cs="Arial"/>
          <w:b/>
          <w:sz w:val="20"/>
          <w:szCs w:val="20"/>
        </w:rPr>
        <w:t>DECLARACIÓN DE LICITACIÓN DESIERTA</w:t>
      </w:r>
    </w:p>
    <w:p w:rsidR="00786078" w:rsidRPr="00786078" w:rsidRDefault="00786078" w:rsidP="00786078">
      <w:pPr>
        <w:pStyle w:val="Prrafodelista"/>
        <w:spacing w:line="276" w:lineRule="auto"/>
        <w:jc w:val="both"/>
        <w:rPr>
          <w:rFonts w:ascii="Arial" w:hAnsi="Arial" w:cs="Arial"/>
          <w:b/>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convocante a través del Comité de Adquisiciones, Arrendamientos y Servicios declararán desierta la presente licitación de manera general o por partidas, en los siguientes supuestos:</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a). -</w:t>
      </w:r>
      <w:r w:rsidRPr="00EA12A5">
        <w:rPr>
          <w:rFonts w:ascii="Arial" w:eastAsia="Times New Roman" w:hAnsi="Arial" w:cs="Arial"/>
          <w:sz w:val="20"/>
          <w:szCs w:val="20"/>
        </w:rPr>
        <w:t xml:space="preserve"> Cuando llegada la fecha del acto de presentación y apertura de propuestas ningún interesado pague el costo de participación o no se presenten proposiciones.  </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b). -</w:t>
      </w:r>
      <w:r w:rsidRPr="00EA12A5">
        <w:rPr>
          <w:rFonts w:ascii="Arial" w:eastAsia="Times New Roman" w:hAnsi="Arial" w:cs="Arial"/>
          <w:sz w:val="20"/>
          <w:szCs w:val="20"/>
        </w:rPr>
        <w:t xml:space="preserve"> Que las propuestas presentadas no reúnan los requisitos exigidos en las presentes bases.</w:t>
      </w:r>
    </w:p>
    <w:p w:rsidR="00786078" w:rsidRPr="00EA12A5" w:rsidRDefault="00786078" w:rsidP="00786078">
      <w:pPr>
        <w:spacing w:after="0" w:line="276" w:lineRule="auto"/>
        <w:jc w:val="both"/>
        <w:rPr>
          <w:rFonts w:ascii="Arial" w:eastAsia="Times New Roman" w:hAnsi="Arial" w:cs="Arial"/>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b/>
          <w:sz w:val="20"/>
          <w:szCs w:val="20"/>
        </w:rPr>
        <w:t>c). -</w:t>
      </w:r>
      <w:r w:rsidR="00763F05">
        <w:rPr>
          <w:rFonts w:ascii="Arial" w:eastAsia="Times New Roman" w:hAnsi="Arial" w:cs="Arial"/>
          <w:sz w:val="20"/>
          <w:szCs w:val="20"/>
        </w:rPr>
        <w:t xml:space="preserve"> Que los precios </w:t>
      </w:r>
      <w:r w:rsidR="00763F05" w:rsidRPr="00763F05">
        <w:rPr>
          <w:rFonts w:ascii="Arial" w:eastAsia="Times New Roman" w:hAnsi="Arial" w:cs="Arial"/>
          <w:sz w:val="20"/>
          <w:szCs w:val="20"/>
        </w:rPr>
        <w:t>del Suministro de medicamentos y productos farmacéuticos</w:t>
      </w:r>
      <w:r w:rsidR="00763F05" w:rsidRPr="00EA12A5">
        <w:rPr>
          <w:rFonts w:ascii="Arial" w:eastAsia="Times New Roman" w:hAnsi="Arial" w:cs="Arial"/>
          <w:sz w:val="20"/>
          <w:szCs w:val="20"/>
        </w:rPr>
        <w:t xml:space="preserve"> </w:t>
      </w:r>
      <w:r w:rsidRPr="00EA12A5">
        <w:rPr>
          <w:rFonts w:ascii="Arial" w:eastAsia="Times New Roman" w:hAnsi="Arial" w:cs="Arial"/>
          <w:sz w:val="20"/>
          <w:szCs w:val="20"/>
        </w:rPr>
        <w:t>que conforman la propuesta de los participantes se encuentren notoriamente inaceptables o fuera del presupuesto autorizado por Pensiones.</w:t>
      </w:r>
    </w:p>
    <w:p w:rsidR="00786078" w:rsidRPr="00EA12A5" w:rsidRDefault="00786078" w:rsidP="00786078">
      <w:pPr>
        <w:spacing w:after="0" w:line="276" w:lineRule="auto"/>
        <w:jc w:val="both"/>
        <w:rPr>
          <w:rFonts w:ascii="Arial" w:eastAsia="Times New Roman" w:hAnsi="Arial" w:cs="Arial"/>
          <w:sz w:val="20"/>
          <w:szCs w:val="20"/>
        </w:rPr>
      </w:pPr>
    </w:p>
    <w:p w:rsidR="00786078" w:rsidRDefault="00786078" w:rsidP="00786078">
      <w:pPr>
        <w:pStyle w:val="Prrafodelista"/>
        <w:numPr>
          <w:ilvl w:val="1"/>
          <w:numId w:val="20"/>
        </w:numPr>
        <w:spacing w:line="276" w:lineRule="auto"/>
        <w:jc w:val="both"/>
        <w:rPr>
          <w:rFonts w:ascii="Arial" w:hAnsi="Arial" w:cs="Arial"/>
          <w:b/>
          <w:sz w:val="20"/>
          <w:szCs w:val="20"/>
        </w:rPr>
      </w:pPr>
      <w:r w:rsidRPr="00EA12A5">
        <w:rPr>
          <w:rFonts w:ascii="Arial" w:hAnsi="Arial" w:cs="Arial"/>
          <w:b/>
          <w:sz w:val="20"/>
          <w:szCs w:val="20"/>
        </w:rPr>
        <w:t>NO NEGOCIACIÓN DE CONDICIONES.</w:t>
      </w:r>
    </w:p>
    <w:p w:rsidR="00786078" w:rsidRPr="00EA12A5" w:rsidRDefault="00786078" w:rsidP="00786078">
      <w:pPr>
        <w:pStyle w:val="Prrafodelista"/>
        <w:spacing w:line="276" w:lineRule="auto"/>
        <w:jc w:val="both"/>
        <w:rPr>
          <w:rFonts w:ascii="Arial" w:hAnsi="Arial" w:cs="Arial"/>
          <w:b/>
          <w:sz w:val="20"/>
          <w:szCs w:val="20"/>
        </w:rPr>
      </w:pPr>
    </w:p>
    <w:p w:rsidR="00786078" w:rsidRPr="00EA12A5" w:rsidRDefault="00786078" w:rsidP="00786078">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Bajo ninguna circunstancia podrán ser negociadas las condiciones estipuladas en esta Convocatoria o en las Propuestas presentadas por los licitantes.</w:t>
      </w:r>
    </w:p>
    <w:p w:rsidR="00F5600E" w:rsidRPr="00F5600E" w:rsidRDefault="00F5600E" w:rsidP="00F5600E">
      <w:pPr>
        <w:pStyle w:val="Prrafodelista"/>
        <w:spacing w:line="276" w:lineRule="auto"/>
        <w:ind w:left="426"/>
        <w:rPr>
          <w:rFonts w:ascii="Arial" w:hAnsi="Arial" w:cs="Arial"/>
          <w:b/>
          <w:sz w:val="20"/>
          <w:szCs w:val="20"/>
          <w:u w:val="single"/>
          <w:lang w:val="es-ES_tradnl"/>
        </w:rPr>
      </w:pPr>
    </w:p>
    <w:p w:rsidR="00F5600E" w:rsidRPr="00F5600E" w:rsidRDefault="00F5600E" w:rsidP="00F5600E">
      <w:pPr>
        <w:pStyle w:val="Prrafodelista"/>
        <w:numPr>
          <w:ilvl w:val="0"/>
          <w:numId w:val="20"/>
        </w:numPr>
        <w:spacing w:line="276" w:lineRule="auto"/>
        <w:ind w:left="426"/>
        <w:jc w:val="both"/>
        <w:rPr>
          <w:rFonts w:ascii="Arial" w:hAnsi="Arial" w:cs="Arial"/>
          <w:b/>
          <w:sz w:val="20"/>
          <w:szCs w:val="20"/>
        </w:rPr>
      </w:pPr>
      <w:r w:rsidRPr="00F5600E">
        <w:rPr>
          <w:rFonts w:ascii="Arial" w:hAnsi="Arial" w:cs="Arial"/>
          <w:b/>
          <w:sz w:val="20"/>
          <w:szCs w:val="20"/>
          <w:u w:val="single"/>
          <w:lang w:val="es-ES_tradnl"/>
        </w:rPr>
        <w:t xml:space="preserve"> CRITERIOS ESPECIFICOS DE EVALUACION DE PROPOSICIONES</w:t>
      </w:r>
    </w:p>
    <w:p w:rsidR="00E72FE2" w:rsidRPr="00EA12A5" w:rsidRDefault="00E72FE2" w:rsidP="00EA12A5">
      <w:pPr>
        <w:spacing w:after="0" w:line="276" w:lineRule="auto"/>
        <w:jc w:val="both"/>
        <w:rPr>
          <w:rFonts w:ascii="Arial" w:eastAsia="Times New Roman" w:hAnsi="Arial" w:cs="Arial"/>
          <w:sz w:val="20"/>
          <w:szCs w:val="20"/>
        </w:rPr>
      </w:pPr>
    </w:p>
    <w:p w:rsidR="00EA12A5" w:rsidRPr="00F5600E" w:rsidRDefault="00EA12A5" w:rsidP="00F5600E">
      <w:pPr>
        <w:pStyle w:val="Prrafodelista"/>
        <w:numPr>
          <w:ilvl w:val="1"/>
          <w:numId w:val="20"/>
        </w:numPr>
        <w:spacing w:line="276" w:lineRule="auto"/>
        <w:jc w:val="both"/>
        <w:rPr>
          <w:rFonts w:ascii="Arial" w:hAnsi="Arial" w:cs="Arial"/>
          <w:b/>
          <w:sz w:val="20"/>
          <w:szCs w:val="20"/>
        </w:rPr>
      </w:pPr>
      <w:r w:rsidRPr="00F5600E">
        <w:rPr>
          <w:rFonts w:ascii="Arial" w:hAnsi="Arial" w:cs="Arial"/>
          <w:b/>
          <w:sz w:val="20"/>
          <w:szCs w:val="20"/>
        </w:rPr>
        <w:t>DOCUMENTACIÒN LEGAL:</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documentación legal podrá entregarse a elección de la persona licitante, dentro o fuera del sobre de su propuesta técnica, la cual deberá presentar lo siguiente:</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Cédula de entrega de documentos complementarios, debidamente llenada, conforme al      </w:t>
      </w:r>
      <w:r w:rsidRPr="00EA12A5">
        <w:rPr>
          <w:rFonts w:ascii="Arial" w:eastAsia="Times New Roman" w:hAnsi="Arial" w:cs="Arial"/>
          <w:b/>
          <w:sz w:val="20"/>
          <w:szCs w:val="20"/>
        </w:rPr>
        <w:t>Anexo 1</w:t>
      </w:r>
      <w:r w:rsidRPr="00EA12A5">
        <w:rPr>
          <w:rFonts w:ascii="Arial" w:eastAsia="Times New Roman" w:hAnsi="Arial" w:cs="Arial"/>
          <w:sz w:val="20"/>
          <w:szCs w:val="20"/>
        </w:rPr>
        <w:t xml:space="preserve"> de esta convocatoria.</w:t>
      </w:r>
    </w:p>
    <w:p w:rsidR="00EA12A5" w:rsidRPr="00EA12A5" w:rsidRDefault="00EA12A5" w:rsidP="00EA12A5">
      <w:pPr>
        <w:spacing w:after="0" w:line="276" w:lineRule="auto"/>
        <w:ind w:left="502"/>
        <w:jc w:val="both"/>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Original o copia certificada para cotejo y copia simple del Padrón de Proveedores de Bienes y Servicios de la Adminis</w:t>
      </w:r>
      <w:r w:rsidR="00670989">
        <w:rPr>
          <w:rFonts w:ascii="Arial" w:eastAsia="Times New Roman" w:hAnsi="Arial" w:cs="Arial"/>
          <w:sz w:val="20"/>
          <w:szCs w:val="20"/>
        </w:rPr>
        <w:t>tración Pública Estatal vigente</w:t>
      </w:r>
      <w:r w:rsidRPr="00EA12A5">
        <w:rPr>
          <w:rFonts w:ascii="Arial" w:eastAsia="Times New Roman" w:hAnsi="Arial" w:cs="Arial"/>
          <w:sz w:val="20"/>
          <w:szCs w:val="20"/>
        </w:rPr>
        <w:t xml:space="preserve"> </w:t>
      </w:r>
      <w:r w:rsidR="00670989">
        <w:rPr>
          <w:rFonts w:ascii="Arial" w:eastAsia="Times New Roman" w:hAnsi="Arial" w:cs="Arial"/>
          <w:sz w:val="20"/>
          <w:szCs w:val="20"/>
        </w:rPr>
        <w:t>(</w:t>
      </w:r>
      <w:r w:rsidRPr="00EA12A5">
        <w:rPr>
          <w:rFonts w:ascii="Arial" w:eastAsia="Times New Roman" w:hAnsi="Arial" w:cs="Arial"/>
          <w:sz w:val="20"/>
          <w:szCs w:val="20"/>
        </w:rPr>
        <w:t>será suficiente con presentar la impres</w:t>
      </w:r>
      <w:r w:rsidR="00E13A24">
        <w:rPr>
          <w:rFonts w:ascii="Arial" w:eastAsia="Times New Roman" w:hAnsi="Arial" w:cs="Arial"/>
          <w:sz w:val="20"/>
          <w:szCs w:val="20"/>
        </w:rPr>
        <w:t>ión del mismo</w:t>
      </w:r>
      <w:r w:rsidR="00670989">
        <w:rPr>
          <w:rFonts w:ascii="Arial" w:eastAsia="Times New Roman" w:hAnsi="Arial" w:cs="Arial"/>
          <w:sz w:val="20"/>
          <w:szCs w:val="20"/>
        </w:rPr>
        <w:t>)</w:t>
      </w:r>
      <w:r w:rsidRPr="00EA12A5">
        <w:rPr>
          <w:rFonts w:ascii="Arial" w:eastAsia="Times New Roman" w:hAnsi="Arial" w:cs="Arial"/>
          <w:sz w:val="20"/>
          <w:szCs w:val="20"/>
        </w:rPr>
        <w:t xml:space="preserve"> o </w:t>
      </w:r>
      <w:r w:rsidR="00670989">
        <w:rPr>
          <w:rFonts w:ascii="Arial" w:eastAsia="Times New Roman" w:hAnsi="Arial" w:cs="Arial"/>
          <w:sz w:val="20"/>
          <w:szCs w:val="20"/>
        </w:rPr>
        <w:t xml:space="preserve">bien </w:t>
      </w:r>
      <w:r w:rsidRPr="00EA12A5">
        <w:rPr>
          <w:rFonts w:ascii="Arial" w:eastAsia="Times New Roman" w:hAnsi="Arial" w:cs="Arial"/>
          <w:sz w:val="20"/>
          <w:szCs w:val="20"/>
        </w:rPr>
        <w:t xml:space="preserve">el </w:t>
      </w:r>
      <w:r w:rsidR="00670989">
        <w:rPr>
          <w:rFonts w:ascii="Arial" w:eastAsia="Times New Roman" w:hAnsi="Arial" w:cs="Arial"/>
          <w:sz w:val="20"/>
          <w:szCs w:val="20"/>
        </w:rPr>
        <w:t xml:space="preserve">original del </w:t>
      </w:r>
      <w:r w:rsidRPr="00EA12A5">
        <w:rPr>
          <w:rFonts w:ascii="Arial" w:eastAsia="Times New Roman" w:hAnsi="Arial" w:cs="Arial"/>
          <w:sz w:val="20"/>
          <w:szCs w:val="20"/>
        </w:rPr>
        <w:t>oficio de acreditación de personalidad expedida por la Coordinación Jurídica de Pensiones.</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A12A5">
        <w:rPr>
          <w:rFonts w:ascii="Arial" w:eastAsia="Times New Roman" w:hAnsi="Arial" w:cs="Arial"/>
          <w:sz w:val="20"/>
          <w:szCs w:val="20"/>
        </w:rPr>
        <w:t>Si el participante es Persona Física, presentar acta de nacimiento origi</w:t>
      </w:r>
      <w:r w:rsidR="007A7EC9">
        <w:rPr>
          <w:rFonts w:ascii="Arial" w:eastAsia="Times New Roman" w:hAnsi="Arial" w:cs="Arial"/>
          <w:sz w:val="20"/>
          <w:szCs w:val="20"/>
        </w:rPr>
        <w:t xml:space="preserve">nal para cotejo y copia simple </w:t>
      </w:r>
      <w:r w:rsidRPr="00EA12A5">
        <w:rPr>
          <w:rFonts w:ascii="Arial" w:eastAsia="Times New Roman" w:hAnsi="Arial" w:cs="Arial"/>
          <w:sz w:val="20"/>
          <w:szCs w:val="20"/>
        </w:rPr>
        <w:t>y si es Persona Moral presentar copia simple del Acta Constitutiva que incluya todos los cambios que haya sufrido hasta el momento de presentar la propuesta; así mismo, para los licitantes que realicen una proposición conjunta, deberá presentar el convenio al que se re</w:t>
      </w:r>
      <w:r w:rsidR="00670989">
        <w:rPr>
          <w:rFonts w:ascii="Arial" w:eastAsia="Times New Roman" w:hAnsi="Arial" w:cs="Arial"/>
          <w:sz w:val="20"/>
          <w:szCs w:val="20"/>
        </w:rPr>
        <w:t>fiere</w:t>
      </w:r>
      <w:r w:rsidR="00751992">
        <w:rPr>
          <w:rFonts w:ascii="Arial" w:eastAsia="Times New Roman" w:hAnsi="Arial" w:cs="Arial"/>
          <w:sz w:val="20"/>
          <w:szCs w:val="20"/>
        </w:rPr>
        <w:t xml:space="preserve"> el inciso b) del numeral 3.6</w:t>
      </w:r>
      <w:r w:rsidRPr="00EA12A5">
        <w:rPr>
          <w:rFonts w:ascii="Arial" w:eastAsia="Times New Roman" w:hAnsi="Arial" w:cs="Arial"/>
          <w:sz w:val="20"/>
          <w:szCs w:val="20"/>
        </w:rPr>
        <w:t xml:space="preserve"> de las presentes bases.</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Original o copia certificada para cotejo y copia simple de Identificación Oficial Vigente de quien firma las propuestas, quien deberá contar con facultades de Administración y/o Dominio, o Poder Especial para Actos de esta licitación.</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lastRenderedPageBreak/>
        <w:t>Original o copia certificada para cotejo y copia simple del Poder con facultades de Administración y/o Dominio, o Poder Especial para Actos de esta licitación de quien firme la propuesta.</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iCs/>
          <w:sz w:val="20"/>
          <w:szCs w:val="20"/>
        </w:rPr>
        <w:t>Constancia de su situación fiscal en donde conste(n) la(as) actividad(es) con la(s) que se encuentra registrado, emitida por el S.A.T.</w:t>
      </w:r>
      <w:r w:rsidR="00F361AC">
        <w:rPr>
          <w:rFonts w:ascii="Arial" w:eastAsia="Times New Roman" w:hAnsi="Arial" w:cs="Arial"/>
          <w:iCs/>
          <w:sz w:val="20"/>
          <w:szCs w:val="20"/>
        </w:rPr>
        <w:t xml:space="preserve"> </w:t>
      </w:r>
      <w:r w:rsidR="00F361AC" w:rsidRPr="00F361AC">
        <w:rPr>
          <w:rFonts w:ascii="Arial" w:eastAsia="Times New Roman" w:hAnsi="Arial" w:cs="Arial"/>
          <w:b/>
          <w:iCs/>
          <w:sz w:val="20"/>
          <w:szCs w:val="20"/>
        </w:rPr>
        <w:t>con vigencia no mayor a 30 días de la fecha de presentación y apertura de propuestas.</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proofErr w:type="spellStart"/>
      <w:r w:rsidRPr="00EA12A5">
        <w:rPr>
          <w:rFonts w:ascii="Arial" w:eastAsia="Times New Roman" w:hAnsi="Arial" w:cs="Arial"/>
          <w:sz w:val="20"/>
          <w:szCs w:val="20"/>
        </w:rPr>
        <w:t>Curriculum</w:t>
      </w:r>
      <w:proofErr w:type="spellEnd"/>
      <w:r w:rsidRPr="00EA12A5">
        <w:rPr>
          <w:rFonts w:ascii="Arial" w:eastAsia="Times New Roman" w:hAnsi="Arial" w:cs="Arial"/>
          <w:sz w:val="20"/>
          <w:szCs w:val="20"/>
        </w:rPr>
        <w:t xml:space="preserve"> Vitae de la empresa participante.</w:t>
      </w:r>
    </w:p>
    <w:p w:rsidR="00EA12A5" w:rsidRPr="00EA12A5" w:rsidRDefault="00EA12A5" w:rsidP="00EA12A5">
      <w:pPr>
        <w:spacing w:after="0" w:line="276" w:lineRule="auto"/>
        <w:ind w:left="502"/>
        <w:jc w:val="both"/>
        <w:rPr>
          <w:rFonts w:ascii="Arial" w:eastAsia="Times New Roman" w:hAnsi="Arial" w:cs="Arial"/>
          <w:sz w:val="20"/>
          <w:szCs w:val="20"/>
        </w:rPr>
      </w:pPr>
    </w:p>
    <w:p w:rsidR="00EA12A5" w:rsidRPr="00763F05" w:rsidRDefault="00EA12A5" w:rsidP="00EA12A5">
      <w:pPr>
        <w:numPr>
          <w:ilvl w:val="0"/>
          <w:numId w:val="6"/>
        </w:numPr>
        <w:spacing w:after="0" w:line="240" w:lineRule="auto"/>
        <w:jc w:val="both"/>
        <w:rPr>
          <w:rFonts w:ascii="Arial" w:eastAsia="Times New Roman" w:hAnsi="Arial" w:cs="Arial"/>
          <w:sz w:val="20"/>
          <w:szCs w:val="20"/>
        </w:rPr>
      </w:pPr>
      <w:r w:rsidRPr="00763F05">
        <w:rPr>
          <w:rFonts w:ascii="Arial" w:eastAsia="Times New Roman" w:hAnsi="Arial" w:cs="Arial"/>
          <w:b/>
          <w:sz w:val="20"/>
          <w:szCs w:val="20"/>
        </w:rPr>
        <w:t xml:space="preserve">Anexo A.- </w:t>
      </w:r>
      <w:r w:rsidRPr="00763F05">
        <w:rPr>
          <w:rFonts w:ascii="Arial" w:eastAsia="Times New Roman" w:hAnsi="Arial" w:cs="Arial"/>
          <w:sz w:val="20"/>
          <w:szCs w:val="20"/>
        </w:rPr>
        <w:t>Manifestación escrita</w:t>
      </w:r>
      <w:r w:rsidR="00EA6754" w:rsidRPr="00763F05">
        <w:rPr>
          <w:rFonts w:ascii="Arial" w:eastAsia="Times New Roman" w:hAnsi="Arial" w:cs="Arial"/>
          <w:sz w:val="20"/>
          <w:szCs w:val="20"/>
        </w:rPr>
        <w:t xml:space="preserve"> </w:t>
      </w:r>
      <w:r w:rsidRPr="00763F05">
        <w:rPr>
          <w:rFonts w:ascii="Arial" w:eastAsia="Times New Roman" w:hAnsi="Arial" w:cs="Arial"/>
          <w:sz w:val="20"/>
          <w:szCs w:val="20"/>
        </w:rPr>
        <w:t>debidamente firmada por el concursante o su representante legal, en la que señale</w:t>
      </w:r>
      <w:r w:rsidR="00EA6754" w:rsidRPr="00763F05">
        <w:rPr>
          <w:rFonts w:ascii="Arial" w:eastAsia="Times New Roman" w:hAnsi="Arial" w:cs="Arial"/>
          <w:sz w:val="20"/>
          <w:szCs w:val="20"/>
        </w:rPr>
        <w:t xml:space="preserve"> su teléfono, domicilio fiscal, además de un domicilio en el Estado de Chihuahua</w:t>
      </w:r>
      <w:r w:rsidRPr="00763F05">
        <w:rPr>
          <w:rFonts w:ascii="Arial" w:eastAsia="Times New Roman" w:hAnsi="Arial" w:cs="Arial"/>
          <w:sz w:val="20"/>
          <w:szCs w:val="20"/>
        </w:rPr>
        <w:t xml:space="preserve"> y dirección de correo electrónico para recibir notificaciones y documentos relacionados con la presente licitación y, en su caso, con el cumplimiento y ejecución del contrato relativo.</w:t>
      </w:r>
    </w:p>
    <w:p w:rsidR="00EA12A5" w:rsidRPr="00763F05" w:rsidRDefault="00EA12A5" w:rsidP="00EA12A5">
      <w:pPr>
        <w:spacing w:after="0" w:line="240" w:lineRule="auto"/>
        <w:ind w:left="720"/>
        <w:contextualSpacing/>
        <w:jc w:val="both"/>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763F05">
        <w:rPr>
          <w:rFonts w:ascii="Arial" w:eastAsia="Times New Roman" w:hAnsi="Arial" w:cs="Arial"/>
          <w:b/>
          <w:sz w:val="20"/>
          <w:szCs w:val="20"/>
        </w:rPr>
        <w:t>Anexo B</w:t>
      </w:r>
      <w:r w:rsidRPr="00763F05">
        <w:rPr>
          <w:rFonts w:ascii="Arial" w:eastAsia="Times New Roman" w:hAnsi="Arial" w:cs="Arial"/>
          <w:sz w:val="20"/>
          <w:szCs w:val="20"/>
        </w:rPr>
        <w:t>.- Carta de conformidad</w:t>
      </w:r>
      <w:r w:rsidRPr="00EA12A5">
        <w:rPr>
          <w:rFonts w:ascii="Arial" w:eastAsia="Times New Roman" w:hAnsi="Arial" w:cs="Arial"/>
          <w:sz w:val="20"/>
          <w:szCs w:val="20"/>
        </w:rPr>
        <w:t xml:space="preserve"> y aceptación de la presente convocatoria,</w:t>
      </w:r>
      <w:r w:rsidR="00485B5B">
        <w:rPr>
          <w:rFonts w:ascii="Arial" w:eastAsia="Times New Roman" w:hAnsi="Arial" w:cs="Arial"/>
          <w:sz w:val="20"/>
          <w:szCs w:val="20"/>
        </w:rPr>
        <w:t xml:space="preserve"> bases,</w:t>
      </w:r>
      <w:r w:rsidRPr="00EA12A5">
        <w:rPr>
          <w:rFonts w:ascii="Arial" w:eastAsia="Times New Roman" w:hAnsi="Arial" w:cs="Arial"/>
          <w:sz w:val="20"/>
          <w:szCs w:val="20"/>
        </w:rPr>
        <w:t xml:space="preserve"> sus anexos y en su caso sus modificaciones derivadas de la junta de aclaración al contenido de esta convocatoria.</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b/>
          <w:sz w:val="20"/>
          <w:szCs w:val="20"/>
        </w:rPr>
        <w:t xml:space="preserve">Anexa C.- </w:t>
      </w:r>
      <w:r w:rsidRPr="004B19DF">
        <w:rPr>
          <w:rFonts w:ascii="Arial" w:eastAsia="Times New Roman" w:hAnsi="Arial" w:cs="Arial"/>
          <w:b/>
          <w:sz w:val="20"/>
          <w:szCs w:val="20"/>
        </w:rPr>
        <w:t>Manifestación escrita, bajo protesta de decir verdad</w:t>
      </w:r>
      <w:r w:rsidRPr="00EA12A5">
        <w:rPr>
          <w:rFonts w:ascii="Arial" w:eastAsia="Times New Roman" w:hAnsi="Arial" w:cs="Arial"/>
          <w:sz w:val="20"/>
          <w:szCs w:val="20"/>
        </w:rPr>
        <w:t>, debidamente firmada por el concursante o su representante legal, en la que declare no encontrarse en los supuestos del artículo 86 y 100 de la Ley.</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spacing w:after="0" w:line="240" w:lineRule="auto"/>
        <w:jc w:val="both"/>
        <w:rPr>
          <w:rFonts w:ascii="Arial" w:eastAsia="Times New Roman" w:hAnsi="Arial" w:cs="Arial"/>
          <w:sz w:val="20"/>
          <w:szCs w:val="20"/>
        </w:rPr>
      </w:pPr>
      <w:r w:rsidRPr="00EA12A5">
        <w:rPr>
          <w:rFonts w:ascii="Arial" w:eastAsia="Times New Roman" w:hAnsi="Arial" w:cs="Arial"/>
          <w:b/>
          <w:sz w:val="20"/>
          <w:szCs w:val="20"/>
        </w:rPr>
        <w:t>Anexo D.-</w:t>
      </w:r>
      <w:r w:rsidRPr="00EA12A5">
        <w:rPr>
          <w:rFonts w:ascii="Arial" w:eastAsia="Times New Roman" w:hAnsi="Arial" w:cs="Arial"/>
          <w:sz w:val="20"/>
          <w:szCs w:val="20"/>
        </w:rPr>
        <w:t xml:space="preserve"> </w:t>
      </w:r>
      <w:r w:rsidRPr="004B19DF">
        <w:rPr>
          <w:rFonts w:ascii="Arial" w:eastAsia="Times New Roman" w:hAnsi="Arial" w:cs="Arial"/>
          <w:b/>
          <w:sz w:val="20"/>
          <w:szCs w:val="20"/>
        </w:rPr>
        <w:t>Manifieste bajo protesta de decir verdad</w:t>
      </w:r>
      <w:r w:rsidRPr="00EA12A5">
        <w:rPr>
          <w:rFonts w:ascii="Arial" w:eastAsia="Times New Roman" w:hAnsi="Arial" w:cs="Arial"/>
          <w:sz w:val="20"/>
          <w:szCs w:val="20"/>
        </w:rPr>
        <w:t xml:space="preserve"> que no desempeña empleo, cargo o comisión en el servicio público o, en su caso, que, a pesar de desempeñarlo, con la formalización del contrato correspondiente no se actualiza un Conflicto de Interés.</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numPr>
          <w:ilvl w:val="0"/>
          <w:numId w:val="6"/>
        </w:numPr>
        <w:tabs>
          <w:tab w:val="left" w:pos="851"/>
        </w:tabs>
        <w:spacing w:after="0" w:line="240" w:lineRule="auto"/>
        <w:jc w:val="both"/>
        <w:rPr>
          <w:rFonts w:ascii="Arial" w:eastAsia="Times New Roman" w:hAnsi="Arial" w:cs="Arial"/>
          <w:sz w:val="20"/>
          <w:szCs w:val="20"/>
        </w:rPr>
      </w:pPr>
      <w:r w:rsidRPr="00EA12A5">
        <w:rPr>
          <w:rFonts w:ascii="Arial" w:eastAsia="Times New Roman" w:hAnsi="Arial" w:cs="Arial"/>
          <w:b/>
          <w:sz w:val="20"/>
          <w:szCs w:val="20"/>
        </w:rPr>
        <w:t xml:space="preserve">Anexo E.- </w:t>
      </w:r>
      <w:r w:rsidRPr="00EA12A5">
        <w:rPr>
          <w:rFonts w:ascii="Arial" w:eastAsia="Times New Roman" w:hAnsi="Arial" w:cs="Arial"/>
          <w:sz w:val="20"/>
          <w:szCs w:val="20"/>
        </w:rPr>
        <w:t xml:space="preserve">Manifestación escrita, </w:t>
      </w:r>
      <w:r w:rsidRPr="00CE2583">
        <w:rPr>
          <w:rFonts w:ascii="Arial" w:eastAsia="Times New Roman" w:hAnsi="Arial" w:cs="Arial"/>
          <w:b/>
          <w:sz w:val="20"/>
          <w:szCs w:val="20"/>
        </w:rPr>
        <w:t>bajo protesta de decir verdad</w:t>
      </w:r>
      <w:r w:rsidRPr="00EA12A5">
        <w:rPr>
          <w:rFonts w:ascii="Arial" w:eastAsia="Times New Roman" w:hAnsi="Arial" w:cs="Arial"/>
          <w:sz w:val="20"/>
          <w:szCs w:val="20"/>
        </w:rPr>
        <w:t>, que se abstendrá, por sí o a través de interpósita persona, de adoptar conductas para que los servidores públicos del Comité, así como de la dependencia o entidad, introduzcan o alteren las evaluaciones de las propuestas, el resultado del procedimiento u otros aspectos que le puedan otorgar condiciones más ventajosas con relación a los demás participantes.</w:t>
      </w:r>
    </w:p>
    <w:p w:rsidR="00EA12A5" w:rsidRPr="00EA12A5" w:rsidRDefault="00EA12A5" w:rsidP="00EA12A5">
      <w:pPr>
        <w:spacing w:after="0" w:line="240" w:lineRule="auto"/>
        <w:ind w:left="720"/>
        <w:contextualSpacing/>
        <w:rPr>
          <w:rFonts w:ascii="Arial" w:eastAsia="Times New Roman" w:hAnsi="Arial" w:cs="Arial"/>
          <w:sz w:val="20"/>
          <w:szCs w:val="20"/>
        </w:rPr>
      </w:pPr>
    </w:p>
    <w:p w:rsidR="00EA12A5" w:rsidRPr="00EA12A5" w:rsidRDefault="00EA12A5" w:rsidP="00EA12A5">
      <w:pPr>
        <w:numPr>
          <w:ilvl w:val="0"/>
          <w:numId w:val="6"/>
        </w:numPr>
        <w:tabs>
          <w:tab w:val="left" w:pos="567"/>
        </w:tabs>
        <w:spacing w:after="0" w:line="240" w:lineRule="auto"/>
        <w:jc w:val="both"/>
        <w:rPr>
          <w:rFonts w:ascii="Arial" w:eastAsia="Times New Roman" w:hAnsi="Arial" w:cs="Arial"/>
          <w:sz w:val="20"/>
          <w:szCs w:val="20"/>
        </w:rPr>
      </w:pPr>
      <w:r w:rsidRPr="00EA12A5">
        <w:rPr>
          <w:rFonts w:ascii="Arial" w:eastAsia="Times New Roman" w:hAnsi="Arial" w:cs="Arial"/>
          <w:sz w:val="20"/>
          <w:szCs w:val="20"/>
        </w:rPr>
        <w:t xml:space="preserve">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w:t>
      </w:r>
      <w:r w:rsidRPr="004B19DF">
        <w:rPr>
          <w:rFonts w:ascii="Arial" w:eastAsia="Times New Roman" w:hAnsi="Arial" w:cs="Arial"/>
          <w:b/>
          <w:sz w:val="20"/>
          <w:szCs w:val="20"/>
        </w:rPr>
        <w:t>bajo protesta de decir verdad</w:t>
      </w:r>
      <w:r w:rsidRPr="00EA12A5">
        <w:rPr>
          <w:rFonts w:ascii="Arial" w:eastAsia="Times New Roman" w:hAnsi="Arial" w:cs="Arial"/>
          <w:sz w:val="20"/>
          <w:szCs w:val="20"/>
        </w:rPr>
        <w:t>, que cuentan con ese carácter.</w:t>
      </w:r>
    </w:p>
    <w:p w:rsidR="00EA12A5" w:rsidRPr="00EA12A5" w:rsidRDefault="00EA12A5" w:rsidP="00EA12A5">
      <w:pPr>
        <w:spacing w:after="0" w:line="240" w:lineRule="auto"/>
        <w:ind w:left="720"/>
        <w:contextualSpacing/>
        <w:jc w:val="both"/>
        <w:rPr>
          <w:rFonts w:ascii="Arial" w:eastAsia="Times New Roman" w:hAnsi="Arial" w:cs="Arial"/>
          <w:sz w:val="20"/>
          <w:szCs w:val="20"/>
        </w:rPr>
      </w:pPr>
    </w:p>
    <w:p w:rsidR="00EA12A5" w:rsidRPr="00EA12A5" w:rsidRDefault="00EA12A5" w:rsidP="00EA12A5">
      <w:pPr>
        <w:spacing w:after="0" w:line="276" w:lineRule="auto"/>
        <w:ind w:left="851"/>
        <w:jc w:val="both"/>
        <w:rPr>
          <w:rFonts w:ascii="Arial" w:eastAsia="Times New Roman" w:hAnsi="Arial" w:cs="Arial"/>
          <w:sz w:val="20"/>
          <w:szCs w:val="20"/>
        </w:rPr>
      </w:pPr>
      <w:r w:rsidRPr="00EA12A5">
        <w:rPr>
          <w:rFonts w:ascii="Arial" w:eastAsia="Times New Roman" w:hAnsi="Arial" w:cs="Arial"/>
          <w:sz w:val="20"/>
          <w:szCs w:val="20"/>
        </w:rPr>
        <w:t>De no pertenecer a esta categoría de empresas, presentar escrito en el que manifieste que no le aplica, en caso de no presentar este documento no será motivo de descalificación de las propuestas, pero se entenderá que no le aplica y no podrá ser beneficiado por lo establecido en el artículo 66 antes citado.</w:t>
      </w:r>
    </w:p>
    <w:p w:rsidR="00EA12A5" w:rsidRPr="00EA12A5" w:rsidRDefault="00EA12A5" w:rsidP="00EA12A5">
      <w:pPr>
        <w:overflowPunct w:val="0"/>
        <w:autoSpaceDE w:val="0"/>
        <w:autoSpaceDN w:val="0"/>
        <w:adjustRightInd w:val="0"/>
        <w:spacing w:after="0" w:line="276" w:lineRule="auto"/>
        <w:ind w:left="567"/>
        <w:jc w:val="both"/>
        <w:textAlignment w:val="baseline"/>
        <w:rPr>
          <w:rFonts w:ascii="Arial" w:eastAsia="Times New Roman" w:hAnsi="Arial" w:cs="Arial"/>
          <w:sz w:val="20"/>
          <w:szCs w:val="20"/>
        </w:rPr>
      </w:pPr>
    </w:p>
    <w:p w:rsidR="00EA12A5" w:rsidRPr="00763F05" w:rsidRDefault="00EA12A5" w:rsidP="00EA12A5">
      <w:pPr>
        <w:numPr>
          <w:ilvl w:val="0"/>
          <w:numId w:val="6"/>
        </w:numPr>
        <w:tabs>
          <w:tab w:val="left" w:pos="709"/>
        </w:tabs>
        <w:spacing w:after="0" w:line="240" w:lineRule="auto"/>
        <w:ind w:left="709" w:hanging="283"/>
        <w:jc w:val="both"/>
        <w:rPr>
          <w:rFonts w:ascii="Arial" w:eastAsia="Times New Roman" w:hAnsi="Arial" w:cs="Arial"/>
          <w:iCs/>
          <w:sz w:val="20"/>
          <w:szCs w:val="20"/>
        </w:rPr>
      </w:pPr>
      <w:r w:rsidRPr="00EA12A5">
        <w:rPr>
          <w:rFonts w:ascii="Arial" w:eastAsia="Times New Roman" w:hAnsi="Arial" w:cs="Arial"/>
          <w:b/>
          <w:sz w:val="20"/>
          <w:szCs w:val="20"/>
        </w:rPr>
        <w:t xml:space="preserve">Opinión del Cumplimiento de Obligaciones Fiscales vigente y positiva, expedida por el S.A.T., donde acredite que se encuentra al corriente en sus obligaciones fiscales. </w:t>
      </w:r>
      <w:r w:rsidRPr="00EA12A5">
        <w:rPr>
          <w:rFonts w:ascii="Arial" w:eastAsia="Times New Roman" w:hAnsi="Arial" w:cs="Arial"/>
          <w:iCs/>
          <w:sz w:val="20"/>
          <w:szCs w:val="20"/>
        </w:rPr>
        <w:t xml:space="preserve">Conforme lo establece la regla 2.1.24 de la Resolución Miscelánea Fiscal para 2024, </w:t>
      </w:r>
      <w:r w:rsidRPr="00EA12A5">
        <w:rPr>
          <w:rFonts w:ascii="Arial" w:eastAsia="Times New Roman" w:hAnsi="Arial" w:cs="Arial"/>
          <w:iCs/>
          <w:sz w:val="20"/>
          <w:szCs w:val="20"/>
        </w:rPr>
        <w:lastRenderedPageBreak/>
        <w:t>publicada en el Diario Oficial de la Federación el 29 de diciembre de 2023, en relación con el artículo 32-D del Código Fiscal de la Federación vigente, en el caso de proposición conjunta, este formato se presentará por cada participante.</w:t>
      </w:r>
      <w:r w:rsidRPr="00EA12A5">
        <w:rPr>
          <w:rFonts w:ascii="Arial" w:eastAsia="Times New Roman" w:hAnsi="Arial" w:cs="Arial"/>
          <w:b/>
          <w:sz w:val="20"/>
          <w:szCs w:val="20"/>
        </w:rPr>
        <w:t xml:space="preserve"> En caso de no ser positiva la opinión de dicho ente, una vez realizada la evaluación detallada de las propuestas, será motivo </w:t>
      </w:r>
      <w:r w:rsidRPr="00763F05">
        <w:rPr>
          <w:rFonts w:ascii="Arial" w:eastAsia="Times New Roman" w:hAnsi="Arial" w:cs="Arial"/>
          <w:b/>
          <w:sz w:val="20"/>
          <w:szCs w:val="20"/>
        </w:rPr>
        <w:t xml:space="preserve">para </w:t>
      </w:r>
      <w:r w:rsidR="007A7EC9" w:rsidRPr="00763F05">
        <w:rPr>
          <w:rFonts w:ascii="Arial" w:eastAsia="Times New Roman" w:hAnsi="Arial" w:cs="Arial"/>
          <w:b/>
          <w:sz w:val="20"/>
          <w:szCs w:val="20"/>
        </w:rPr>
        <w:t>desechar</w:t>
      </w:r>
      <w:r w:rsidRPr="00763F05">
        <w:rPr>
          <w:rFonts w:ascii="Arial" w:eastAsia="Times New Roman" w:hAnsi="Arial" w:cs="Arial"/>
          <w:b/>
          <w:sz w:val="20"/>
          <w:szCs w:val="20"/>
        </w:rPr>
        <w:t xml:space="preserve"> la propuesta. Se considerará vigente aquellas que hayan sido expedidas </w:t>
      </w:r>
      <w:r w:rsidR="00670989" w:rsidRPr="00763F05">
        <w:rPr>
          <w:rFonts w:ascii="Arial" w:eastAsia="Times New Roman" w:hAnsi="Arial" w:cs="Arial"/>
          <w:b/>
          <w:sz w:val="20"/>
          <w:szCs w:val="20"/>
        </w:rPr>
        <w:t>durante el mes de mayo</w:t>
      </w:r>
      <w:r w:rsidRPr="00763F05">
        <w:rPr>
          <w:rFonts w:ascii="Arial" w:eastAsia="Times New Roman" w:hAnsi="Arial" w:cs="Arial"/>
          <w:b/>
          <w:sz w:val="20"/>
          <w:szCs w:val="20"/>
        </w:rPr>
        <w:t xml:space="preserve"> de 2024.</w:t>
      </w:r>
      <w:r w:rsidR="00B25679">
        <w:rPr>
          <w:rFonts w:ascii="Arial" w:eastAsia="Times New Roman" w:hAnsi="Arial" w:cs="Arial"/>
          <w:b/>
          <w:sz w:val="20"/>
          <w:szCs w:val="20"/>
        </w:rPr>
        <w:t xml:space="preserve"> </w:t>
      </w:r>
      <w:r w:rsidR="00B25679" w:rsidRPr="00B25679">
        <w:rPr>
          <w:rFonts w:ascii="Arial" w:eastAsia="Times New Roman" w:hAnsi="Arial" w:cs="Arial"/>
          <w:b/>
          <w:sz w:val="20"/>
          <w:szCs w:val="20"/>
          <w:u w:val="single"/>
        </w:rPr>
        <w:t>Dicho documento deberá ser actualizado por el proveedor adjudicado al momento de la firma del contrato.</w:t>
      </w:r>
    </w:p>
    <w:p w:rsidR="00EA12A5" w:rsidRPr="00763F05" w:rsidRDefault="00EA12A5" w:rsidP="00EA12A5">
      <w:pPr>
        <w:tabs>
          <w:tab w:val="left" w:pos="284"/>
          <w:tab w:val="left" w:pos="709"/>
        </w:tabs>
        <w:spacing w:after="0" w:line="240" w:lineRule="auto"/>
        <w:ind w:left="709" w:hanging="283"/>
        <w:contextualSpacing/>
        <w:jc w:val="both"/>
        <w:rPr>
          <w:rFonts w:ascii="Arial" w:eastAsia="Times New Roman" w:hAnsi="Arial" w:cs="Arial"/>
          <w:b/>
          <w:sz w:val="20"/>
          <w:szCs w:val="20"/>
        </w:rPr>
      </w:pPr>
    </w:p>
    <w:p w:rsidR="00187355" w:rsidRPr="00763F05" w:rsidRDefault="00EA12A5" w:rsidP="00187355">
      <w:pPr>
        <w:numPr>
          <w:ilvl w:val="0"/>
          <w:numId w:val="6"/>
        </w:numPr>
        <w:tabs>
          <w:tab w:val="left" w:pos="709"/>
        </w:tabs>
        <w:spacing w:after="0" w:line="240" w:lineRule="auto"/>
        <w:ind w:left="709" w:hanging="283"/>
        <w:jc w:val="both"/>
        <w:rPr>
          <w:rFonts w:ascii="Arial" w:eastAsia="Times New Roman" w:hAnsi="Arial" w:cs="Arial"/>
          <w:iCs/>
          <w:sz w:val="20"/>
          <w:szCs w:val="20"/>
        </w:rPr>
      </w:pPr>
      <w:r w:rsidRPr="00763F05">
        <w:rPr>
          <w:rFonts w:ascii="Arial" w:eastAsia="Times New Roman" w:hAnsi="Arial" w:cs="Arial"/>
          <w:b/>
          <w:sz w:val="20"/>
          <w:szCs w:val="20"/>
        </w:rPr>
        <w:t xml:space="preserve">Opinión del Cumplimiento de Obligaciones Fiscales en materia de Seguridad Social vigente y positiva, expedida por el Instituto Mexicano del Seguro Social, donde acredite que se encuentra al corriente en sus obligaciones en Seguridad Social. En caso de no ser positiva la opinión de dicho ente, será motivo para la descalificación y desestimación de la propuesta. En caso de no encontrarse inscrito en el IMSS, manifestarlo en un escrito simple. Se considerará vigente aquellas que hayan sido expedidas </w:t>
      </w:r>
      <w:r w:rsidR="002154B1" w:rsidRPr="00763F05">
        <w:rPr>
          <w:rFonts w:ascii="Arial" w:eastAsia="Times New Roman" w:hAnsi="Arial" w:cs="Arial"/>
          <w:b/>
          <w:sz w:val="20"/>
          <w:szCs w:val="20"/>
        </w:rPr>
        <w:t>durante el mes de mayo de 2024.</w:t>
      </w:r>
      <w:r w:rsidR="00B25679" w:rsidRPr="00B25679">
        <w:rPr>
          <w:rFonts w:ascii="Arial" w:eastAsia="Times New Roman" w:hAnsi="Arial" w:cs="Arial"/>
          <w:b/>
          <w:sz w:val="20"/>
          <w:szCs w:val="20"/>
          <w:u w:val="single"/>
        </w:rPr>
        <w:t xml:space="preserve"> Dicho documento deberá ser actualizado por el proveedor adjudicado al momento de la firma del contrato.</w:t>
      </w:r>
    </w:p>
    <w:p w:rsidR="00187355" w:rsidRPr="00763F05" w:rsidRDefault="00187355" w:rsidP="00187355">
      <w:pPr>
        <w:pStyle w:val="Prrafodelista"/>
        <w:rPr>
          <w:rFonts w:ascii="Arial" w:hAnsi="Arial" w:cs="Arial"/>
          <w:b/>
          <w:sz w:val="20"/>
          <w:szCs w:val="20"/>
        </w:rPr>
      </w:pPr>
    </w:p>
    <w:p w:rsidR="00187355" w:rsidRPr="00763F05" w:rsidRDefault="00187355" w:rsidP="00187355">
      <w:pPr>
        <w:numPr>
          <w:ilvl w:val="0"/>
          <w:numId w:val="6"/>
        </w:numPr>
        <w:tabs>
          <w:tab w:val="left" w:pos="709"/>
        </w:tabs>
        <w:spacing w:after="0" w:line="240" w:lineRule="auto"/>
        <w:ind w:left="709" w:hanging="283"/>
        <w:jc w:val="both"/>
        <w:rPr>
          <w:rFonts w:ascii="Arial" w:eastAsia="Times New Roman" w:hAnsi="Arial" w:cs="Arial"/>
          <w:iCs/>
          <w:sz w:val="20"/>
          <w:szCs w:val="20"/>
        </w:rPr>
      </w:pPr>
      <w:r w:rsidRPr="00763F05">
        <w:rPr>
          <w:rFonts w:ascii="Arial" w:hAnsi="Arial" w:cs="Arial"/>
          <w:b/>
          <w:sz w:val="20"/>
          <w:szCs w:val="20"/>
        </w:rPr>
        <w:t xml:space="preserve">Carta compromiso </w:t>
      </w:r>
      <w:r w:rsidRPr="00763F05">
        <w:rPr>
          <w:rFonts w:ascii="Arial" w:hAnsi="Arial" w:cs="Arial"/>
          <w:sz w:val="20"/>
          <w:szCs w:val="20"/>
        </w:rPr>
        <w:t>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87355" w:rsidRPr="00763F05" w:rsidRDefault="00187355" w:rsidP="00187355">
      <w:pPr>
        <w:pStyle w:val="Prrafodelista"/>
        <w:rPr>
          <w:rFonts w:ascii="Arial" w:hAnsi="Arial" w:cs="Arial"/>
          <w:iCs/>
          <w:sz w:val="20"/>
          <w:szCs w:val="20"/>
        </w:rPr>
      </w:pPr>
    </w:p>
    <w:p w:rsidR="00187355" w:rsidRPr="00763F05" w:rsidRDefault="00187355" w:rsidP="00187355">
      <w:pPr>
        <w:pStyle w:val="Prrafodelista"/>
        <w:numPr>
          <w:ilvl w:val="0"/>
          <w:numId w:val="15"/>
        </w:numPr>
        <w:ind w:left="1418"/>
        <w:contextualSpacing w:val="0"/>
        <w:jc w:val="both"/>
        <w:rPr>
          <w:rFonts w:ascii="Arial" w:eastAsiaTheme="minorHAnsi" w:hAnsi="Arial" w:cs="Arial"/>
          <w:sz w:val="20"/>
          <w:szCs w:val="20"/>
        </w:rPr>
      </w:pPr>
      <w:r w:rsidRPr="00763F05">
        <w:rPr>
          <w:rFonts w:ascii="Arial" w:eastAsiaTheme="minorHAnsi" w:hAnsi="Arial" w:cs="Arial"/>
          <w:sz w:val="20"/>
          <w:szCs w:val="20"/>
        </w:rPr>
        <w:t>Que el precio unitario por partida será sostenido y respetado durante el ejercicio 2024, en base a los requerimientos que se hagan.</w:t>
      </w:r>
    </w:p>
    <w:p w:rsidR="00187355" w:rsidRPr="00763F05" w:rsidRDefault="00187355" w:rsidP="00187355">
      <w:pPr>
        <w:pStyle w:val="Prrafodelista"/>
        <w:ind w:left="1418"/>
        <w:contextualSpacing w:val="0"/>
        <w:jc w:val="both"/>
        <w:rPr>
          <w:rFonts w:ascii="Arial" w:eastAsiaTheme="minorHAnsi" w:hAnsi="Arial" w:cs="Arial"/>
          <w:sz w:val="20"/>
          <w:szCs w:val="20"/>
        </w:rPr>
      </w:pPr>
    </w:p>
    <w:p w:rsidR="00187355" w:rsidRPr="00763F05" w:rsidRDefault="00187355" w:rsidP="00187355">
      <w:pPr>
        <w:pStyle w:val="Prrafodelista"/>
        <w:numPr>
          <w:ilvl w:val="0"/>
          <w:numId w:val="15"/>
        </w:numPr>
        <w:ind w:left="1418"/>
        <w:contextualSpacing w:val="0"/>
        <w:jc w:val="both"/>
        <w:rPr>
          <w:rFonts w:ascii="Arial" w:eastAsiaTheme="minorHAnsi" w:hAnsi="Arial" w:cs="Arial"/>
          <w:sz w:val="20"/>
          <w:szCs w:val="20"/>
        </w:rPr>
      </w:pPr>
      <w:r w:rsidRPr="00763F05">
        <w:rPr>
          <w:rFonts w:ascii="Arial" w:eastAsiaTheme="minorHAnsi" w:hAnsi="Arial" w:cs="Arial"/>
          <w:sz w:val="20"/>
          <w:szCs w:val="20"/>
        </w:rPr>
        <w:t xml:space="preserve">Que se compromete a respetar la concentración y la presentación de la(s) partida(s) adjudicada(s) en el fallo, en todas sus entregas.  </w:t>
      </w:r>
    </w:p>
    <w:p w:rsidR="00187355" w:rsidRPr="00763F05" w:rsidRDefault="00187355" w:rsidP="00187355">
      <w:pPr>
        <w:pStyle w:val="Prrafodelista"/>
        <w:ind w:left="1418"/>
        <w:contextualSpacing w:val="0"/>
        <w:jc w:val="both"/>
        <w:rPr>
          <w:rFonts w:ascii="Arial" w:eastAsiaTheme="minorHAnsi" w:hAnsi="Arial" w:cs="Arial"/>
          <w:sz w:val="20"/>
          <w:szCs w:val="20"/>
        </w:rPr>
      </w:pPr>
    </w:p>
    <w:p w:rsidR="00187355" w:rsidRPr="00763F05" w:rsidRDefault="00187355" w:rsidP="00187355">
      <w:pPr>
        <w:pStyle w:val="Prrafodelista"/>
        <w:numPr>
          <w:ilvl w:val="0"/>
          <w:numId w:val="15"/>
        </w:numPr>
        <w:ind w:left="1418"/>
        <w:contextualSpacing w:val="0"/>
        <w:jc w:val="both"/>
        <w:rPr>
          <w:rFonts w:ascii="Arial" w:eastAsiaTheme="minorHAnsi" w:hAnsi="Arial" w:cs="Arial"/>
          <w:sz w:val="20"/>
          <w:szCs w:val="20"/>
        </w:rPr>
      </w:pPr>
      <w:r w:rsidRPr="00763F05">
        <w:rPr>
          <w:rFonts w:ascii="Arial" w:eastAsiaTheme="minorHAnsi" w:hAnsi="Arial" w:cs="Arial"/>
          <w:sz w:val="20"/>
          <w:szCs w:val="20"/>
        </w:rPr>
        <w:t xml:space="preserve">Que realizará el suministro de los medicamentos y productos farmacéuticos por vale de subrogación, directamente a los derechohabientes de la Convocante en la (s) sucursal (es) con las que cuente el licitante en las ciudades donde se encuentran ubicadas las Delegaciones; </w:t>
      </w:r>
      <w:r w:rsidRPr="00763F05">
        <w:rPr>
          <w:rFonts w:ascii="Arial" w:eastAsiaTheme="minorHAnsi" w:hAnsi="Arial" w:cs="Arial"/>
          <w:b/>
          <w:sz w:val="20"/>
          <w:szCs w:val="20"/>
        </w:rPr>
        <w:t xml:space="preserve">en caso de que le sean adjudicadas partidas para la Delegación Chihuahua, además </w:t>
      </w:r>
      <w:r w:rsidRPr="00763F05">
        <w:rPr>
          <w:rFonts w:ascii="Arial" w:hAnsi="Arial" w:cs="Arial"/>
          <w:b/>
          <w:sz w:val="20"/>
          <w:szCs w:val="20"/>
        </w:rPr>
        <w:t xml:space="preserve">también se compromete a realizar la entrega a los derechohabientes en un módulo ubicado en las instalaciones de Pensiones Civiles del Estado ubicadas en Av. Teófilo Borunda Ortiz, 2900 Col Centro, Chihuahua, Chih., y a tramitar los permisos </w:t>
      </w:r>
      <w:r w:rsidR="00EC11C0" w:rsidRPr="00763F05">
        <w:rPr>
          <w:rFonts w:ascii="Arial" w:hAnsi="Arial" w:cs="Arial"/>
          <w:b/>
          <w:sz w:val="20"/>
          <w:szCs w:val="20"/>
        </w:rPr>
        <w:t xml:space="preserve">indicados en los incisos c) y d) del numeral </w:t>
      </w:r>
      <w:r w:rsidR="00751992" w:rsidRPr="00763F05">
        <w:rPr>
          <w:rFonts w:ascii="Arial" w:hAnsi="Arial" w:cs="Arial"/>
          <w:b/>
          <w:sz w:val="20"/>
          <w:szCs w:val="20"/>
        </w:rPr>
        <w:t>6.2</w:t>
      </w:r>
      <w:r w:rsidR="00EC11C0" w:rsidRPr="00763F05">
        <w:rPr>
          <w:rFonts w:ascii="Arial" w:hAnsi="Arial" w:cs="Arial"/>
          <w:b/>
          <w:sz w:val="20"/>
          <w:szCs w:val="20"/>
        </w:rPr>
        <w:t xml:space="preserve"> de las bases rectoras</w:t>
      </w:r>
      <w:r w:rsidRPr="00763F05">
        <w:rPr>
          <w:rFonts w:ascii="Arial" w:hAnsi="Arial" w:cs="Arial"/>
          <w:b/>
          <w:sz w:val="20"/>
          <w:szCs w:val="20"/>
        </w:rPr>
        <w:t>.</w:t>
      </w:r>
    </w:p>
    <w:p w:rsidR="00187355" w:rsidRPr="00EC11C0" w:rsidRDefault="00187355" w:rsidP="00187355">
      <w:pPr>
        <w:pStyle w:val="Prrafodelista"/>
        <w:rPr>
          <w:rFonts w:ascii="Arial" w:eastAsiaTheme="minorHAnsi" w:hAnsi="Arial" w:cs="Arial"/>
          <w:sz w:val="20"/>
          <w:szCs w:val="20"/>
        </w:rPr>
      </w:pPr>
    </w:p>
    <w:p w:rsidR="00187355" w:rsidRPr="00EC11C0" w:rsidRDefault="00187355" w:rsidP="00187355">
      <w:pPr>
        <w:pStyle w:val="Prrafodelista"/>
        <w:numPr>
          <w:ilvl w:val="0"/>
          <w:numId w:val="15"/>
        </w:numPr>
        <w:ind w:left="1418"/>
        <w:contextualSpacing w:val="0"/>
        <w:jc w:val="both"/>
        <w:rPr>
          <w:rFonts w:ascii="Arial" w:eastAsiaTheme="minorHAnsi" w:hAnsi="Arial" w:cs="Arial"/>
          <w:sz w:val="20"/>
          <w:szCs w:val="20"/>
        </w:rPr>
      </w:pPr>
      <w:r w:rsidRPr="00EC11C0">
        <w:rPr>
          <w:rFonts w:ascii="Arial" w:eastAsiaTheme="minorHAnsi" w:hAnsi="Arial" w:cs="Arial"/>
          <w:sz w:val="20"/>
          <w:szCs w:val="20"/>
        </w:rPr>
        <w:t>Que, tratándose de medicamentos genéricos, éstos cumplen con lo previsto por la Norma Oficial Mexicana NOM-177-SSA1-2013, que establece las pruebas y procedimientos para demostrar que un medicamento es de dicha naturaleza.</w:t>
      </w:r>
    </w:p>
    <w:p w:rsidR="00187355" w:rsidRPr="00EC11C0" w:rsidRDefault="00187355" w:rsidP="00187355">
      <w:pPr>
        <w:pStyle w:val="Prrafodelista"/>
        <w:rPr>
          <w:rFonts w:ascii="Arial" w:eastAsiaTheme="minorHAnsi" w:hAnsi="Arial" w:cs="Arial"/>
          <w:sz w:val="20"/>
          <w:szCs w:val="20"/>
        </w:rPr>
      </w:pPr>
    </w:p>
    <w:p w:rsidR="00187355" w:rsidRPr="00EC11C0" w:rsidRDefault="00187355" w:rsidP="00187355">
      <w:pPr>
        <w:pStyle w:val="Prrafodelista"/>
        <w:numPr>
          <w:ilvl w:val="0"/>
          <w:numId w:val="15"/>
        </w:numPr>
        <w:ind w:left="1418"/>
        <w:contextualSpacing w:val="0"/>
        <w:jc w:val="both"/>
        <w:rPr>
          <w:rFonts w:ascii="Arial" w:eastAsiaTheme="minorHAnsi" w:hAnsi="Arial" w:cs="Arial"/>
          <w:sz w:val="20"/>
          <w:szCs w:val="20"/>
        </w:rPr>
      </w:pPr>
      <w:r w:rsidRPr="00EC11C0">
        <w:rPr>
          <w:rFonts w:ascii="Arial" w:eastAsiaTheme="minorHAnsi" w:hAnsi="Arial" w:cs="Arial"/>
          <w:sz w:val="20"/>
          <w:szCs w:val="20"/>
        </w:rPr>
        <w:t>Que los medicamentos y productos farmacéuticos cumplen con las características de la propuesta técnica.</w:t>
      </w:r>
    </w:p>
    <w:p w:rsidR="00187355" w:rsidRPr="00EC11C0" w:rsidRDefault="00187355" w:rsidP="00187355">
      <w:pPr>
        <w:pStyle w:val="Prrafodelista"/>
        <w:rPr>
          <w:rFonts w:ascii="Arial" w:eastAsiaTheme="minorHAnsi" w:hAnsi="Arial" w:cs="Arial"/>
          <w:sz w:val="20"/>
          <w:szCs w:val="20"/>
        </w:rPr>
      </w:pPr>
    </w:p>
    <w:p w:rsidR="00296EEE" w:rsidRDefault="00187355" w:rsidP="00296EEE">
      <w:pPr>
        <w:pStyle w:val="Prrafodelista"/>
        <w:numPr>
          <w:ilvl w:val="0"/>
          <w:numId w:val="15"/>
        </w:numPr>
        <w:ind w:left="1418"/>
        <w:contextualSpacing w:val="0"/>
        <w:jc w:val="both"/>
        <w:rPr>
          <w:rFonts w:ascii="Arial" w:eastAsiaTheme="minorHAnsi" w:hAnsi="Arial" w:cs="Arial"/>
          <w:sz w:val="20"/>
          <w:szCs w:val="20"/>
        </w:rPr>
      </w:pPr>
      <w:r w:rsidRPr="00EC11C0">
        <w:rPr>
          <w:rFonts w:ascii="Arial" w:eastAsiaTheme="minorHAnsi" w:hAnsi="Arial" w:cs="Arial"/>
          <w:sz w:val="20"/>
          <w:szCs w:val="20"/>
        </w:rPr>
        <w:t>Que cuenta con Red Fría, para preservar las características y propiedades de los medicamentos y productos farmacéuticos.</w:t>
      </w:r>
    </w:p>
    <w:p w:rsidR="00C8226A" w:rsidRPr="00C8226A" w:rsidRDefault="00C8226A" w:rsidP="00C8226A">
      <w:pPr>
        <w:pStyle w:val="Prrafodelista"/>
        <w:rPr>
          <w:rFonts w:ascii="Arial" w:eastAsiaTheme="minorHAnsi" w:hAnsi="Arial" w:cs="Arial"/>
          <w:sz w:val="20"/>
          <w:szCs w:val="20"/>
        </w:rPr>
      </w:pPr>
    </w:p>
    <w:p w:rsidR="00C8226A" w:rsidRDefault="00C8226A" w:rsidP="00C8226A">
      <w:pPr>
        <w:pStyle w:val="Prrafodelista"/>
        <w:numPr>
          <w:ilvl w:val="0"/>
          <w:numId w:val="15"/>
        </w:numPr>
        <w:ind w:left="1418"/>
        <w:contextualSpacing w:val="0"/>
        <w:jc w:val="both"/>
        <w:rPr>
          <w:rFonts w:ascii="Arial" w:eastAsiaTheme="minorHAnsi" w:hAnsi="Arial" w:cs="Arial"/>
          <w:sz w:val="20"/>
          <w:szCs w:val="20"/>
        </w:rPr>
      </w:pPr>
      <w:r w:rsidRPr="00C8226A">
        <w:rPr>
          <w:rFonts w:ascii="Arial" w:eastAsiaTheme="minorHAnsi" w:hAnsi="Arial" w:cs="Arial"/>
          <w:sz w:val="20"/>
          <w:szCs w:val="20"/>
        </w:rPr>
        <w:lastRenderedPageBreak/>
        <w:t xml:space="preserve">Que los productos se entregarán con fecha de caducidad no menor a </w:t>
      </w:r>
      <w:r w:rsidR="00C2381B">
        <w:rPr>
          <w:rFonts w:ascii="Arial" w:eastAsiaTheme="minorHAnsi" w:hAnsi="Arial" w:cs="Arial"/>
          <w:sz w:val="20"/>
          <w:szCs w:val="20"/>
        </w:rPr>
        <w:t>3</w:t>
      </w:r>
      <w:r>
        <w:rPr>
          <w:rFonts w:ascii="Arial" w:eastAsiaTheme="minorHAnsi" w:hAnsi="Arial" w:cs="Arial"/>
          <w:sz w:val="20"/>
          <w:szCs w:val="20"/>
        </w:rPr>
        <w:t xml:space="preserve"> meses a partir de la entrega de los mismos</w:t>
      </w:r>
      <w:r w:rsidRPr="00C8226A">
        <w:rPr>
          <w:rFonts w:ascii="Arial" w:eastAsiaTheme="minorHAnsi" w:hAnsi="Arial" w:cs="Arial"/>
          <w:sz w:val="20"/>
          <w:szCs w:val="20"/>
        </w:rPr>
        <w:t xml:space="preserve"> y en caso contrario se aceptará la devolución correspondiente.</w:t>
      </w:r>
    </w:p>
    <w:p w:rsidR="00C8226A" w:rsidRPr="00C8226A" w:rsidRDefault="00C8226A" w:rsidP="00C8226A">
      <w:pPr>
        <w:pStyle w:val="Prrafodelista"/>
        <w:rPr>
          <w:rFonts w:ascii="Arial" w:eastAsiaTheme="minorHAnsi" w:hAnsi="Arial" w:cs="Arial"/>
          <w:sz w:val="20"/>
          <w:szCs w:val="20"/>
        </w:rPr>
      </w:pPr>
    </w:p>
    <w:p w:rsidR="00C8226A" w:rsidRPr="00EC11C0" w:rsidRDefault="00C8226A" w:rsidP="00C8226A">
      <w:pPr>
        <w:pStyle w:val="Prrafodelista"/>
        <w:numPr>
          <w:ilvl w:val="0"/>
          <w:numId w:val="15"/>
        </w:numPr>
        <w:ind w:left="1418"/>
        <w:contextualSpacing w:val="0"/>
        <w:jc w:val="both"/>
        <w:rPr>
          <w:rFonts w:ascii="Arial" w:eastAsiaTheme="minorHAnsi" w:hAnsi="Arial" w:cs="Arial"/>
          <w:sz w:val="20"/>
          <w:szCs w:val="20"/>
        </w:rPr>
      </w:pPr>
      <w:r w:rsidRPr="00C8226A">
        <w:rPr>
          <w:rFonts w:ascii="Arial" w:eastAsiaTheme="minorHAnsi" w:hAnsi="Arial" w:cs="Arial"/>
          <w:sz w:val="20"/>
          <w:szCs w:val="20"/>
        </w:rPr>
        <w:t>Que los productos contendrán en forma legible, impresos no grabados, el número de lote y fecha de caducidad, tanto en el envase, como en la caja</w:t>
      </w:r>
      <w:r w:rsidR="00C2381B">
        <w:rPr>
          <w:rFonts w:ascii="Arial" w:eastAsiaTheme="minorHAnsi" w:hAnsi="Arial" w:cs="Arial"/>
          <w:sz w:val="20"/>
          <w:szCs w:val="20"/>
        </w:rPr>
        <w:t>.</w:t>
      </w:r>
    </w:p>
    <w:p w:rsidR="00296EEE" w:rsidRPr="00296EEE" w:rsidRDefault="00296EEE" w:rsidP="00296EEE">
      <w:pPr>
        <w:pStyle w:val="Prrafodelista"/>
        <w:rPr>
          <w:rFonts w:ascii="Arial" w:eastAsiaTheme="minorHAnsi" w:hAnsi="Arial" w:cs="Arial"/>
          <w:sz w:val="20"/>
          <w:szCs w:val="20"/>
          <w:lang w:val="en-US"/>
        </w:rPr>
      </w:pPr>
    </w:p>
    <w:p w:rsidR="00296EEE" w:rsidRPr="00431773" w:rsidRDefault="00296EEE" w:rsidP="00296EEE">
      <w:pPr>
        <w:pStyle w:val="Prrafodelista"/>
        <w:ind w:left="426"/>
        <w:contextualSpacing w:val="0"/>
        <w:jc w:val="both"/>
        <w:rPr>
          <w:rFonts w:ascii="Arial" w:eastAsiaTheme="minorHAnsi" w:hAnsi="Arial" w:cs="Arial"/>
          <w:b/>
          <w:sz w:val="20"/>
          <w:szCs w:val="20"/>
        </w:rPr>
      </w:pPr>
      <w:r w:rsidRPr="00431773">
        <w:rPr>
          <w:rFonts w:ascii="Arial" w:eastAsiaTheme="minorHAnsi" w:hAnsi="Arial" w:cs="Arial"/>
          <w:b/>
          <w:sz w:val="20"/>
          <w:szCs w:val="20"/>
        </w:rPr>
        <w:t xml:space="preserve">Las cartas compromiso que se enlistan con anterioridad pueden ser presentadas en lo individual, o bien, en un solo documento, sin embargo, la falta de alguna de las manifestaciones será motivo suficiente para desechar su propuesta. </w:t>
      </w:r>
    </w:p>
    <w:p w:rsidR="00456446" w:rsidRPr="00431773" w:rsidRDefault="00456446" w:rsidP="00296EEE">
      <w:pPr>
        <w:pStyle w:val="Prrafodelista"/>
        <w:ind w:left="426"/>
        <w:contextualSpacing w:val="0"/>
        <w:jc w:val="both"/>
        <w:rPr>
          <w:rFonts w:ascii="Arial" w:eastAsiaTheme="minorHAnsi" w:hAnsi="Arial" w:cs="Arial"/>
          <w:b/>
          <w:sz w:val="20"/>
          <w:szCs w:val="20"/>
        </w:rPr>
      </w:pPr>
    </w:p>
    <w:p w:rsidR="00456446" w:rsidRPr="00456446" w:rsidRDefault="00456446" w:rsidP="00456446">
      <w:pPr>
        <w:pStyle w:val="Prrafodelista"/>
        <w:numPr>
          <w:ilvl w:val="0"/>
          <w:numId w:val="6"/>
        </w:numPr>
        <w:tabs>
          <w:tab w:val="clear" w:pos="786"/>
        </w:tabs>
        <w:ind w:left="426"/>
        <w:jc w:val="both"/>
        <w:rPr>
          <w:rFonts w:ascii="Arial" w:hAnsi="Arial" w:cs="Arial"/>
          <w:b/>
          <w:sz w:val="20"/>
          <w:szCs w:val="20"/>
        </w:rPr>
      </w:pPr>
      <w:r w:rsidRPr="00456446">
        <w:rPr>
          <w:rFonts w:ascii="Arial" w:hAnsi="Arial" w:cs="Arial"/>
          <w:b/>
          <w:sz w:val="20"/>
          <w:szCs w:val="20"/>
        </w:rPr>
        <w:t>Constancia que acredite el cumplimiento de las obligaciones de registro y actualización en el Sistema de Información Empresarial Mexicano, de conformidad con las normas aplicables.</w:t>
      </w:r>
    </w:p>
    <w:p w:rsidR="00EA12A5" w:rsidRPr="00456446" w:rsidRDefault="00EA12A5" w:rsidP="00456446">
      <w:pPr>
        <w:tabs>
          <w:tab w:val="left" w:pos="709"/>
        </w:tabs>
        <w:spacing w:after="0" w:line="240" w:lineRule="auto"/>
        <w:ind w:left="426" w:hanging="283"/>
        <w:contextualSpacing/>
        <w:rPr>
          <w:rFonts w:ascii="Arial" w:eastAsia="Times New Roman" w:hAnsi="Arial" w:cs="Arial"/>
          <w:b/>
          <w:sz w:val="20"/>
          <w:szCs w:val="20"/>
        </w:rPr>
      </w:pPr>
    </w:p>
    <w:p w:rsidR="00296EEE" w:rsidRPr="00296EEE" w:rsidRDefault="00296EEE" w:rsidP="00456446">
      <w:pPr>
        <w:pStyle w:val="Prrafodelista"/>
        <w:numPr>
          <w:ilvl w:val="0"/>
          <w:numId w:val="6"/>
        </w:numPr>
        <w:tabs>
          <w:tab w:val="clear" w:pos="786"/>
        </w:tabs>
        <w:ind w:left="426"/>
        <w:jc w:val="both"/>
        <w:rPr>
          <w:rFonts w:ascii="Arial" w:hAnsi="Arial" w:cs="Arial"/>
          <w:sz w:val="20"/>
          <w:szCs w:val="20"/>
        </w:rPr>
      </w:pPr>
      <w:r w:rsidRPr="00296EEE">
        <w:rPr>
          <w:rFonts w:ascii="Arial" w:hAnsi="Arial" w:cs="Arial"/>
          <w:sz w:val="20"/>
          <w:szCs w:val="20"/>
        </w:rPr>
        <w:t xml:space="preserve">Carta compromiso donde manifieste que brindara el suministro de los medicamentos y productos farmacéuticos, todos los </w:t>
      </w:r>
      <w:r w:rsidRPr="00763F05">
        <w:rPr>
          <w:rFonts w:ascii="Arial" w:hAnsi="Arial" w:cs="Arial"/>
          <w:sz w:val="20"/>
          <w:szCs w:val="20"/>
        </w:rPr>
        <w:t xml:space="preserve">días de lunes a </w:t>
      </w:r>
      <w:r w:rsidR="001C046C" w:rsidRPr="00763F05">
        <w:rPr>
          <w:rFonts w:ascii="Arial" w:hAnsi="Arial" w:cs="Arial"/>
          <w:sz w:val="20"/>
          <w:szCs w:val="20"/>
        </w:rPr>
        <w:t>viernes</w:t>
      </w:r>
      <w:r w:rsidRPr="00763F05">
        <w:rPr>
          <w:rFonts w:ascii="Arial" w:hAnsi="Arial" w:cs="Arial"/>
          <w:sz w:val="20"/>
          <w:szCs w:val="20"/>
        </w:rPr>
        <w:t xml:space="preserve"> </w:t>
      </w:r>
      <w:r w:rsidR="007A7EC9" w:rsidRPr="00763F05">
        <w:rPr>
          <w:rFonts w:ascii="Arial" w:hAnsi="Arial" w:cs="Arial"/>
          <w:sz w:val="20"/>
          <w:szCs w:val="20"/>
        </w:rPr>
        <w:t>de</w:t>
      </w:r>
      <w:r w:rsidR="007A7EC9">
        <w:rPr>
          <w:rFonts w:ascii="Arial" w:hAnsi="Arial" w:cs="Arial"/>
          <w:sz w:val="20"/>
          <w:szCs w:val="20"/>
        </w:rPr>
        <w:t xml:space="preserve"> 8:00 a 20:00 horas, </w:t>
      </w:r>
      <w:r w:rsidRPr="00296EEE">
        <w:rPr>
          <w:rFonts w:ascii="Arial" w:hAnsi="Arial" w:cs="Arial"/>
          <w:sz w:val="20"/>
          <w:szCs w:val="20"/>
        </w:rPr>
        <w:t>durante la duración del contrato.</w:t>
      </w:r>
    </w:p>
    <w:p w:rsidR="00EA12A5" w:rsidRPr="00EA12A5" w:rsidRDefault="00EA12A5" w:rsidP="00456446">
      <w:pPr>
        <w:tabs>
          <w:tab w:val="left" w:pos="709"/>
        </w:tabs>
        <w:spacing w:after="0" w:line="240" w:lineRule="auto"/>
        <w:ind w:left="426"/>
        <w:jc w:val="both"/>
        <w:rPr>
          <w:rFonts w:ascii="Arial" w:eastAsia="Times New Roman" w:hAnsi="Arial" w:cs="Arial"/>
          <w:sz w:val="20"/>
          <w:szCs w:val="20"/>
        </w:rPr>
      </w:pPr>
    </w:p>
    <w:p w:rsidR="00EA12A5" w:rsidRPr="00EA12A5" w:rsidRDefault="00EA12A5" w:rsidP="00456446">
      <w:pPr>
        <w:numPr>
          <w:ilvl w:val="0"/>
          <w:numId w:val="6"/>
        </w:numPr>
        <w:tabs>
          <w:tab w:val="clear" w:pos="786"/>
          <w:tab w:val="left" w:pos="709"/>
        </w:tabs>
        <w:spacing w:after="0" w:line="240" w:lineRule="auto"/>
        <w:ind w:left="426" w:hanging="283"/>
        <w:jc w:val="both"/>
        <w:rPr>
          <w:rFonts w:ascii="Arial" w:eastAsia="Times New Roman" w:hAnsi="Arial" w:cs="Arial"/>
          <w:sz w:val="20"/>
          <w:szCs w:val="20"/>
        </w:rPr>
      </w:pPr>
      <w:r w:rsidRPr="00EA12A5">
        <w:rPr>
          <w:rFonts w:ascii="Arial" w:eastAsia="Times New Roman" w:hAnsi="Arial" w:cs="Arial"/>
          <w:sz w:val="20"/>
          <w:szCs w:val="20"/>
        </w:rPr>
        <w:t xml:space="preserve">Directorio de personal encargado de atender los requerimientos de información y/o aclaraciones que requiera el Departamento de Servicios Subrogados con teléfonos y correos electrónicos, debiendo estar disponibles los 365 días del año. </w:t>
      </w:r>
    </w:p>
    <w:p w:rsidR="00EA12A5" w:rsidRPr="00EA12A5" w:rsidRDefault="00EA12A5" w:rsidP="00456446">
      <w:pPr>
        <w:tabs>
          <w:tab w:val="left" w:pos="709"/>
        </w:tabs>
        <w:spacing w:after="0" w:line="240" w:lineRule="auto"/>
        <w:ind w:left="426" w:hanging="283"/>
        <w:contextualSpacing/>
        <w:rPr>
          <w:rFonts w:ascii="Arial" w:eastAsia="Times New Roman" w:hAnsi="Arial" w:cs="Arial"/>
          <w:sz w:val="20"/>
          <w:szCs w:val="20"/>
        </w:rPr>
      </w:pPr>
    </w:p>
    <w:p w:rsidR="00EA12A5" w:rsidRPr="00EA12A5" w:rsidRDefault="00EA12A5" w:rsidP="00456446">
      <w:pPr>
        <w:numPr>
          <w:ilvl w:val="0"/>
          <w:numId w:val="6"/>
        </w:numPr>
        <w:tabs>
          <w:tab w:val="clear" w:pos="786"/>
          <w:tab w:val="left" w:pos="709"/>
        </w:tabs>
        <w:spacing w:after="0" w:line="240" w:lineRule="auto"/>
        <w:ind w:left="426" w:hanging="283"/>
        <w:jc w:val="both"/>
        <w:rPr>
          <w:rFonts w:ascii="Arial" w:eastAsia="Times New Roman" w:hAnsi="Arial" w:cs="Arial"/>
          <w:sz w:val="20"/>
          <w:szCs w:val="20"/>
        </w:rPr>
      </w:pPr>
      <w:r w:rsidRPr="00EA12A5">
        <w:rPr>
          <w:rFonts w:ascii="Arial" w:eastAsia="Times New Roman" w:hAnsi="Arial" w:cs="Arial"/>
          <w:sz w:val="20"/>
          <w:szCs w:val="20"/>
        </w:rPr>
        <w:t>Original del comprobante fiscal digital o certificado (para cotejo) y copia simple de compra de bases donde conste que cubrió el costo para la participación de la presente licitación.</w:t>
      </w:r>
    </w:p>
    <w:p w:rsidR="00EA12A5" w:rsidRPr="00EA12A5" w:rsidRDefault="00EA12A5" w:rsidP="00EA12A5">
      <w:pPr>
        <w:tabs>
          <w:tab w:val="left" w:pos="709"/>
        </w:tabs>
        <w:spacing w:after="0" w:line="240" w:lineRule="auto"/>
        <w:ind w:left="709" w:hanging="283"/>
        <w:contextualSpacing/>
        <w:jc w:val="both"/>
        <w:rPr>
          <w:rFonts w:ascii="Arial" w:eastAsia="Times New Roman" w:hAnsi="Arial" w:cs="Arial"/>
          <w:sz w:val="20"/>
          <w:szCs w:val="20"/>
        </w:rPr>
      </w:pPr>
    </w:p>
    <w:p w:rsidR="00C2381B" w:rsidRDefault="00C2381B"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bookmarkStart w:id="0" w:name="_GoBack"/>
      <w:bookmarkEnd w:id="0"/>
      <w:r w:rsidRPr="00EA12A5">
        <w:rPr>
          <w:rFonts w:ascii="Arial" w:eastAsia="Times New Roman" w:hAnsi="Arial" w:cs="Arial"/>
          <w:sz w:val="20"/>
          <w:szCs w:val="20"/>
        </w:rPr>
        <w:t xml:space="preserve">Los requisitos señalados en los incisos h), i), j), </w:t>
      </w:r>
      <w:r w:rsidR="00296EEE">
        <w:rPr>
          <w:rFonts w:ascii="Arial" w:eastAsia="Times New Roman" w:hAnsi="Arial" w:cs="Arial"/>
          <w:sz w:val="20"/>
          <w:szCs w:val="20"/>
        </w:rPr>
        <w:t>k) y l</w:t>
      </w:r>
      <w:r w:rsidRPr="00EA12A5">
        <w:rPr>
          <w:rFonts w:ascii="Arial" w:eastAsia="Times New Roman" w:hAnsi="Arial" w:cs="Arial"/>
          <w:sz w:val="20"/>
          <w:szCs w:val="20"/>
        </w:rPr>
        <w:t>) podrán ser presentados en los formatos incluidos en las bases, o bien transcribirse en papel membretado del participante, respetando su contenido.</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Se solicita que estos documentos se presenten, preferentemente, en papel membretado, haciendo la aclaración de que si bien, para efectos de descalificación no es indispensable su cumplimiento, si lo será para la mejor conducción del procedimiento.</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Para una mejor conducción del procedimiento, proporcionar únicamente los documentos solicitados, así como presentarlos en el orden que se indica.</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convocante verificará que la documentación presentada cumpla con los requerimientos establecidos en la convocatoria de la presente licitación, quien se reserva el derecho de realizar las verificaciones necesarias al momento de evaluar las propuestas e incluso posteriormente a la adjudicación.</w:t>
      </w:r>
    </w:p>
    <w:p w:rsidR="00EA12A5" w:rsidRPr="00EA12A5" w:rsidRDefault="00EA12A5" w:rsidP="00EA12A5">
      <w:pPr>
        <w:spacing w:after="0" w:line="276" w:lineRule="auto"/>
        <w:ind w:left="708"/>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 xml:space="preserve">Cuando se presente propuesta conjunta, los participantes que la integran deberán presentar cada uno en lo individual los requisitos señalados con los incisos b), c), f), g), h), i), j), k), l), </w:t>
      </w:r>
      <w:r w:rsidRPr="00EA12A5">
        <w:rPr>
          <w:rFonts w:ascii="Arial" w:eastAsia="Times New Roman" w:hAnsi="Arial" w:cs="Arial"/>
          <w:b/>
          <w:sz w:val="20"/>
          <w:szCs w:val="20"/>
        </w:rPr>
        <w:lastRenderedPageBreak/>
        <w:t>m), n), o), q), r) y s) bajo pena de no cumplir con ello, de ser des</w:t>
      </w:r>
      <w:r w:rsidR="007A7EC9">
        <w:rPr>
          <w:rFonts w:ascii="Arial" w:eastAsia="Times New Roman" w:hAnsi="Arial" w:cs="Arial"/>
          <w:b/>
          <w:sz w:val="20"/>
          <w:szCs w:val="20"/>
        </w:rPr>
        <w:t>echada</w:t>
      </w:r>
      <w:r w:rsidRPr="00EA12A5">
        <w:rPr>
          <w:rFonts w:ascii="Arial" w:eastAsia="Times New Roman" w:hAnsi="Arial" w:cs="Arial"/>
          <w:b/>
          <w:sz w:val="20"/>
          <w:szCs w:val="20"/>
        </w:rPr>
        <w:t xml:space="preserve"> su propuesta por no cumplir con los requisitos solicitados.</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El resto de los numerales que no se han mencionado pueden ser presentados solamente por el representante común, lo cual debe quedar debidamente especificado, de lo contrario se entenderá que la propuesta se realiza en lo individual.</w:t>
      </w:r>
    </w:p>
    <w:p w:rsidR="00EA12A5" w:rsidRPr="00EA12A5" w:rsidRDefault="00EA12A5" w:rsidP="00EA12A5">
      <w:pPr>
        <w:spacing w:after="0" w:line="276" w:lineRule="auto"/>
        <w:jc w:val="both"/>
        <w:rPr>
          <w:rFonts w:ascii="Arial" w:eastAsia="Times New Roman" w:hAnsi="Arial" w:cs="Arial"/>
          <w:b/>
          <w:sz w:val="20"/>
          <w:szCs w:val="20"/>
        </w:rPr>
      </w:pP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Los documentos requeridos que se soliciten con la frase</w:t>
      </w:r>
      <w:r w:rsidRPr="00EA12A5">
        <w:rPr>
          <w:rFonts w:ascii="Arial" w:eastAsia="Times New Roman" w:hAnsi="Arial" w:cs="Arial"/>
          <w:b/>
          <w:sz w:val="20"/>
          <w:szCs w:val="20"/>
        </w:rPr>
        <w:t xml:space="preserve"> “Bajo protesta de decir verdad”, </w:t>
      </w:r>
      <w:r w:rsidRPr="00EA12A5">
        <w:rPr>
          <w:rFonts w:ascii="Arial" w:eastAsia="Times New Roman" w:hAnsi="Arial" w:cs="Arial"/>
          <w:sz w:val="20"/>
          <w:szCs w:val="20"/>
        </w:rPr>
        <w:t>y que no sean presentados con dicha leyenda</w:t>
      </w:r>
      <w:r w:rsidRPr="00EA12A5">
        <w:rPr>
          <w:rFonts w:ascii="Arial" w:eastAsia="Times New Roman" w:hAnsi="Arial" w:cs="Arial"/>
          <w:b/>
          <w:sz w:val="20"/>
          <w:szCs w:val="20"/>
        </w:rPr>
        <w:t>, afectan la solvencia de la propuesta y por lo tanto su incumplimiento será causa de descalificación de la propuesta.</w:t>
      </w:r>
    </w:p>
    <w:p w:rsidR="00EA12A5" w:rsidRPr="00EA12A5" w:rsidRDefault="00EA12A5" w:rsidP="00EA12A5">
      <w:pPr>
        <w:spacing w:after="0" w:line="276" w:lineRule="auto"/>
        <w:jc w:val="both"/>
        <w:rPr>
          <w:rFonts w:ascii="Arial" w:eastAsia="Times New Roman" w:hAnsi="Arial" w:cs="Arial"/>
          <w:color w:val="000000" w:themeColor="text1"/>
          <w:sz w:val="20"/>
          <w:szCs w:val="20"/>
        </w:rPr>
      </w:pPr>
    </w:p>
    <w:p w:rsidR="00EA12A5" w:rsidRPr="00F5600E" w:rsidRDefault="00EA12A5" w:rsidP="00F5600E">
      <w:pPr>
        <w:pStyle w:val="Prrafodelista"/>
        <w:numPr>
          <w:ilvl w:val="1"/>
          <w:numId w:val="20"/>
        </w:numPr>
        <w:spacing w:line="276" w:lineRule="auto"/>
        <w:jc w:val="both"/>
        <w:rPr>
          <w:rFonts w:ascii="Arial" w:hAnsi="Arial" w:cs="Arial"/>
          <w:b/>
          <w:sz w:val="20"/>
          <w:szCs w:val="20"/>
        </w:rPr>
      </w:pPr>
      <w:r w:rsidRPr="00F5600E">
        <w:rPr>
          <w:rFonts w:ascii="Arial" w:hAnsi="Arial" w:cs="Arial"/>
          <w:b/>
          <w:sz w:val="20"/>
          <w:szCs w:val="20"/>
        </w:rPr>
        <w:t>PROPUESTA TÉCNICA:</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color w:val="000000" w:themeColor="text1"/>
          <w:sz w:val="20"/>
          <w:szCs w:val="20"/>
        </w:rPr>
      </w:pPr>
      <w:r w:rsidRPr="00EA12A5">
        <w:rPr>
          <w:rFonts w:ascii="Arial" w:eastAsia="Times New Roman" w:hAnsi="Arial" w:cs="Arial"/>
          <w:color w:val="000000" w:themeColor="text1"/>
          <w:sz w:val="20"/>
          <w:szCs w:val="20"/>
        </w:rPr>
        <w:t xml:space="preserve">Estará integrada con la documentación que detalle los servicios que se consideran en el formato denominado </w:t>
      </w:r>
      <w:r w:rsidRPr="00EA12A5">
        <w:rPr>
          <w:rFonts w:ascii="Arial" w:eastAsia="Times New Roman" w:hAnsi="Arial" w:cs="Arial"/>
          <w:b/>
          <w:color w:val="000000" w:themeColor="text1"/>
          <w:sz w:val="20"/>
          <w:szCs w:val="20"/>
          <w:lang w:val="es-ES_tradnl"/>
        </w:rPr>
        <w:t xml:space="preserve">ANEXO TÉCNICO, </w:t>
      </w:r>
      <w:r w:rsidRPr="00EA12A5">
        <w:rPr>
          <w:rFonts w:ascii="Arial" w:eastAsia="Times New Roman" w:hAnsi="Arial" w:cs="Arial"/>
          <w:color w:val="000000" w:themeColor="text1"/>
          <w:sz w:val="20"/>
          <w:szCs w:val="20"/>
        </w:rPr>
        <w:t>así como aquella que demuestre la capacidad del licitante de cumplir con los requisitos suficientes que aseguren la capacidad de respuesta y el cumplimiento de las obligaciones que conlleva la adjudicación del contrato correspondiente.</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numPr>
          <w:ilvl w:val="0"/>
          <w:numId w:val="12"/>
        </w:numPr>
        <w:tabs>
          <w:tab w:val="clear" w:pos="786"/>
          <w:tab w:val="left" w:pos="426"/>
        </w:tabs>
        <w:spacing w:after="0" w:line="240" w:lineRule="auto"/>
        <w:ind w:left="284" w:hanging="284"/>
        <w:jc w:val="both"/>
        <w:rPr>
          <w:rFonts w:ascii="Arial" w:eastAsia="Times New Roman" w:hAnsi="Arial" w:cs="Arial"/>
          <w:sz w:val="20"/>
          <w:szCs w:val="20"/>
        </w:rPr>
      </w:pPr>
      <w:r w:rsidRPr="00EA12A5">
        <w:rPr>
          <w:rFonts w:ascii="Arial" w:eastAsia="Times New Roman" w:hAnsi="Arial" w:cs="Arial"/>
          <w:sz w:val="20"/>
          <w:szCs w:val="20"/>
        </w:rPr>
        <w:t xml:space="preserve">Cédula de entrega de documentos complementarios, debidamente llenada, conforme al </w:t>
      </w:r>
      <w:r w:rsidRPr="00EA12A5">
        <w:rPr>
          <w:rFonts w:ascii="Arial" w:eastAsia="Times New Roman" w:hAnsi="Arial" w:cs="Arial"/>
          <w:b/>
          <w:sz w:val="20"/>
          <w:szCs w:val="20"/>
        </w:rPr>
        <w:t>Anexo 2</w:t>
      </w:r>
      <w:r w:rsidRPr="00EA12A5">
        <w:rPr>
          <w:rFonts w:ascii="Arial" w:eastAsia="Times New Roman" w:hAnsi="Arial" w:cs="Arial"/>
          <w:sz w:val="20"/>
          <w:szCs w:val="20"/>
        </w:rPr>
        <w:t xml:space="preserve"> de esta convocatoria.</w:t>
      </w:r>
    </w:p>
    <w:p w:rsidR="00EA12A5" w:rsidRPr="00EA12A5" w:rsidRDefault="00EA12A5" w:rsidP="00EA12A5">
      <w:pPr>
        <w:tabs>
          <w:tab w:val="left" w:pos="426"/>
        </w:tabs>
        <w:spacing w:after="0" w:line="276" w:lineRule="auto"/>
        <w:ind w:left="284"/>
        <w:jc w:val="both"/>
        <w:rPr>
          <w:rFonts w:ascii="Arial" w:eastAsia="Times New Roman" w:hAnsi="Arial" w:cs="Arial"/>
          <w:sz w:val="20"/>
          <w:szCs w:val="20"/>
        </w:rPr>
      </w:pPr>
    </w:p>
    <w:p w:rsidR="00E941C6" w:rsidRDefault="00EA12A5" w:rsidP="00E941C6">
      <w:pPr>
        <w:numPr>
          <w:ilvl w:val="0"/>
          <w:numId w:val="12"/>
        </w:numPr>
        <w:tabs>
          <w:tab w:val="clear" w:pos="786"/>
          <w:tab w:val="left" w:pos="426"/>
        </w:tabs>
        <w:spacing w:after="0" w:line="240" w:lineRule="auto"/>
        <w:ind w:left="284" w:hanging="284"/>
        <w:jc w:val="both"/>
        <w:rPr>
          <w:rFonts w:ascii="Arial" w:eastAsia="Times New Roman" w:hAnsi="Arial" w:cs="Arial"/>
          <w:sz w:val="20"/>
          <w:szCs w:val="20"/>
        </w:rPr>
      </w:pPr>
      <w:r w:rsidRPr="00EA12A5">
        <w:rPr>
          <w:rFonts w:ascii="Arial" w:eastAsia="Times New Roman" w:hAnsi="Arial" w:cs="Arial"/>
          <w:b/>
          <w:color w:val="000000" w:themeColor="text1"/>
          <w:sz w:val="20"/>
          <w:szCs w:val="20"/>
        </w:rPr>
        <w:t>ANEXO TÉCNICO</w:t>
      </w:r>
      <w:r w:rsidRPr="00EA12A5">
        <w:rPr>
          <w:rFonts w:ascii="Arial" w:eastAsia="Times New Roman" w:hAnsi="Arial" w:cs="Arial"/>
          <w:color w:val="000000" w:themeColor="text1"/>
          <w:sz w:val="20"/>
          <w:szCs w:val="20"/>
        </w:rPr>
        <w:t xml:space="preserve">. - </w:t>
      </w:r>
      <w:r w:rsidRPr="00EA12A5">
        <w:rPr>
          <w:rFonts w:ascii="Arial" w:eastAsia="Times New Roman" w:hAnsi="Arial" w:cs="Arial"/>
          <w:sz w:val="20"/>
          <w:szCs w:val="20"/>
        </w:rPr>
        <w:t xml:space="preserve">Relación de los servicios a ofertar, en hoja membretada y orden consecutivo (extraídos del </w:t>
      </w:r>
      <w:r w:rsidRPr="00EA12A5">
        <w:rPr>
          <w:rFonts w:ascii="Arial" w:eastAsia="Times New Roman" w:hAnsi="Arial" w:cs="Arial"/>
          <w:b/>
          <w:sz w:val="20"/>
          <w:szCs w:val="20"/>
          <w:lang w:val="es-ES_tradnl"/>
        </w:rPr>
        <w:t>ANEXO TÉCNICO</w:t>
      </w:r>
      <w:r w:rsidRPr="00EA12A5">
        <w:rPr>
          <w:rFonts w:ascii="Arial" w:eastAsia="Times New Roman" w:hAnsi="Arial" w:cs="Arial"/>
          <w:b/>
          <w:color w:val="000000" w:themeColor="text1"/>
          <w:sz w:val="20"/>
          <w:szCs w:val="20"/>
          <w:lang w:val="es-ES_tradnl"/>
        </w:rPr>
        <w:t xml:space="preserve"> </w:t>
      </w:r>
      <w:r w:rsidRPr="00EA12A5">
        <w:rPr>
          <w:rFonts w:ascii="Arial" w:eastAsia="Times New Roman" w:hAnsi="Arial" w:cs="Arial"/>
          <w:sz w:val="20"/>
          <w:szCs w:val="20"/>
          <w:lang w:val="es-ES_tradnl"/>
        </w:rPr>
        <w:t>de las bases licitatorias</w:t>
      </w:r>
      <w:r w:rsidRPr="00EA12A5">
        <w:rPr>
          <w:rFonts w:ascii="Arial" w:eastAsia="Times New Roman" w:hAnsi="Arial" w:cs="Arial"/>
          <w:sz w:val="20"/>
          <w:szCs w:val="20"/>
        </w:rPr>
        <w:t xml:space="preserve">), debiendo respetar el encabezado de las columnas </w:t>
      </w:r>
      <w:r w:rsidRPr="00EA12A5">
        <w:rPr>
          <w:rFonts w:ascii="Arial" w:eastAsia="Times New Roman" w:hAnsi="Arial" w:cs="Arial"/>
          <w:b/>
          <w:sz w:val="20"/>
          <w:szCs w:val="20"/>
        </w:rPr>
        <w:t>y llenar exclusivamente la(s) partida(s) ofertada(s),</w:t>
      </w:r>
      <w:r w:rsidRPr="00EA12A5">
        <w:rPr>
          <w:rFonts w:ascii="Arial" w:eastAsia="Times New Roman" w:hAnsi="Arial" w:cs="Arial"/>
          <w:sz w:val="20"/>
          <w:szCs w:val="20"/>
        </w:rPr>
        <w:t xml:space="preserve"> con nombre y firma del representante legal. Debiendo adjuntarlo de igual manera </w:t>
      </w:r>
      <w:r w:rsidRPr="00EA12A5">
        <w:rPr>
          <w:rFonts w:ascii="Arial" w:eastAsia="Times New Roman" w:hAnsi="Arial" w:cs="Arial"/>
          <w:b/>
          <w:sz w:val="20"/>
          <w:szCs w:val="20"/>
        </w:rPr>
        <w:t>en memoria USB en formato E</w:t>
      </w:r>
      <w:r w:rsidR="001C046C">
        <w:rPr>
          <w:rFonts w:ascii="Arial" w:eastAsia="Times New Roman" w:hAnsi="Arial" w:cs="Arial"/>
          <w:b/>
          <w:sz w:val="20"/>
          <w:szCs w:val="20"/>
        </w:rPr>
        <w:t>xcel.</w:t>
      </w:r>
    </w:p>
    <w:p w:rsidR="00E941C6" w:rsidRDefault="00E941C6" w:rsidP="00E941C6">
      <w:pPr>
        <w:pStyle w:val="Prrafodelista"/>
        <w:rPr>
          <w:rFonts w:ascii="Arial" w:hAnsi="Arial" w:cs="Arial"/>
          <w:b/>
        </w:rPr>
      </w:pPr>
    </w:p>
    <w:p w:rsidR="00E941C6" w:rsidRPr="00E941C6" w:rsidRDefault="00E941C6" w:rsidP="00E941C6">
      <w:pPr>
        <w:numPr>
          <w:ilvl w:val="0"/>
          <w:numId w:val="12"/>
        </w:numPr>
        <w:tabs>
          <w:tab w:val="clear" w:pos="786"/>
          <w:tab w:val="left" w:pos="426"/>
        </w:tabs>
        <w:spacing w:after="0" w:line="240" w:lineRule="auto"/>
        <w:ind w:left="284" w:hanging="284"/>
        <w:jc w:val="both"/>
        <w:rPr>
          <w:rFonts w:ascii="Arial" w:eastAsia="Times New Roman" w:hAnsi="Arial" w:cs="Arial"/>
          <w:sz w:val="20"/>
          <w:szCs w:val="20"/>
        </w:rPr>
      </w:pPr>
      <w:r w:rsidRPr="00E941C6">
        <w:rPr>
          <w:rFonts w:ascii="Arial" w:hAnsi="Arial" w:cs="Arial"/>
          <w:b/>
          <w:sz w:val="20"/>
          <w:szCs w:val="20"/>
        </w:rPr>
        <w:t>ESCRITO DE ACEPTACION DE CONDICIONES</w:t>
      </w:r>
      <w:r w:rsidRPr="00E941C6">
        <w:rPr>
          <w:rFonts w:ascii="Arial" w:hAnsi="Arial" w:cs="Arial"/>
          <w:sz w:val="20"/>
          <w:szCs w:val="20"/>
        </w:rPr>
        <w:t xml:space="preserve"> </w:t>
      </w:r>
      <w:r w:rsidRPr="00E941C6">
        <w:rPr>
          <w:rFonts w:ascii="Arial" w:hAnsi="Arial" w:cs="Arial"/>
          <w:bCs/>
          <w:sz w:val="20"/>
          <w:szCs w:val="20"/>
        </w:rPr>
        <w:t xml:space="preserve">para el Suministro de </w:t>
      </w:r>
      <w:r w:rsidRPr="00E941C6">
        <w:rPr>
          <w:rFonts w:ascii="Arial" w:hAnsi="Arial" w:cs="Arial"/>
          <w:sz w:val="20"/>
          <w:szCs w:val="20"/>
        </w:rPr>
        <w:t>los Medicamentos y Productos Farmacéuticos Subrogados</w:t>
      </w:r>
      <w:r w:rsidRPr="00E941C6">
        <w:rPr>
          <w:rFonts w:ascii="Arial" w:hAnsi="Arial" w:cs="Arial"/>
          <w:b/>
          <w:sz w:val="20"/>
          <w:szCs w:val="20"/>
        </w:rPr>
        <w:t xml:space="preserve"> en la delegación de CHIHUAHUA, </w:t>
      </w:r>
      <w:r w:rsidRPr="00E941C6">
        <w:rPr>
          <w:rFonts w:ascii="Arial" w:hAnsi="Arial" w:cs="Arial"/>
          <w:sz w:val="20"/>
          <w:szCs w:val="20"/>
        </w:rPr>
        <w:t>debidamente firmado por el representante legal o tratándose de personas físicas podrá ser firmada personalmente por el concursante. (</w:t>
      </w:r>
      <w:r w:rsidRPr="00E941C6">
        <w:rPr>
          <w:rFonts w:ascii="Arial" w:hAnsi="Arial" w:cs="Arial"/>
          <w:b/>
          <w:sz w:val="20"/>
          <w:szCs w:val="20"/>
        </w:rPr>
        <w:t>únicamente para quienes oferten para la delegación de Chihuahua)</w:t>
      </w:r>
    </w:p>
    <w:p w:rsidR="00E941C6" w:rsidRDefault="00E941C6" w:rsidP="00E941C6">
      <w:pPr>
        <w:tabs>
          <w:tab w:val="left" w:pos="426"/>
        </w:tabs>
        <w:spacing w:after="0" w:line="240" w:lineRule="auto"/>
        <w:ind w:left="284"/>
        <w:jc w:val="both"/>
        <w:rPr>
          <w:rFonts w:ascii="Arial" w:eastAsia="Times New Roman" w:hAnsi="Arial" w:cs="Arial"/>
          <w:sz w:val="20"/>
          <w:szCs w:val="20"/>
        </w:rPr>
      </w:pPr>
    </w:p>
    <w:p w:rsidR="001C046C" w:rsidRDefault="001C046C" w:rsidP="001C046C">
      <w:pPr>
        <w:numPr>
          <w:ilvl w:val="0"/>
          <w:numId w:val="12"/>
        </w:numPr>
        <w:tabs>
          <w:tab w:val="clear" w:pos="786"/>
          <w:tab w:val="left" w:pos="426"/>
        </w:tabs>
        <w:spacing w:after="0" w:line="240" w:lineRule="auto"/>
        <w:ind w:left="284" w:hanging="284"/>
        <w:jc w:val="both"/>
        <w:rPr>
          <w:rFonts w:ascii="Arial" w:eastAsia="Times New Roman" w:hAnsi="Arial" w:cs="Arial"/>
          <w:sz w:val="20"/>
          <w:szCs w:val="20"/>
        </w:rPr>
      </w:pPr>
      <w:r w:rsidRPr="001C046C">
        <w:rPr>
          <w:rFonts w:ascii="Arial" w:hAnsi="Arial" w:cs="Arial"/>
          <w:sz w:val="20"/>
          <w:szCs w:val="20"/>
        </w:rPr>
        <w:t xml:space="preserve">Copia del </w:t>
      </w:r>
      <w:r w:rsidRPr="001C046C">
        <w:rPr>
          <w:rFonts w:ascii="Arial" w:hAnsi="Arial" w:cs="Arial"/>
          <w:b/>
          <w:sz w:val="20"/>
          <w:szCs w:val="20"/>
        </w:rPr>
        <w:t>Aviso de Funcionamiento y Responsable Sanitario</w:t>
      </w:r>
      <w:r w:rsidRPr="001C046C">
        <w:rPr>
          <w:rFonts w:ascii="Arial" w:hAnsi="Arial" w:cs="Arial"/>
          <w:sz w:val="20"/>
          <w:szCs w:val="20"/>
        </w:rPr>
        <w:t xml:space="preserve"> vigente ante la Secretaría de Salud, relacionado con el suministro de los medicamentos y productos farmacéuticos. </w:t>
      </w:r>
      <w:r w:rsidRPr="001C046C">
        <w:rPr>
          <w:rFonts w:ascii="Arial" w:hAnsi="Arial" w:cs="Arial"/>
          <w:sz w:val="20"/>
          <w:szCs w:val="20"/>
          <w:u w:val="single"/>
        </w:rPr>
        <w:t>En caso de ofertar medicamento controlado no aplicará el aviso de funcionamiento, sin embargo, el aviso de responsable sanitario deberá ser congruente con la autorización de la licencia sanitaria.</w:t>
      </w:r>
      <w:r w:rsidRPr="001C046C">
        <w:rPr>
          <w:rFonts w:ascii="Arial" w:hAnsi="Arial" w:cs="Arial"/>
          <w:sz w:val="20"/>
          <w:szCs w:val="20"/>
        </w:rPr>
        <w:t xml:space="preserve"> </w:t>
      </w:r>
    </w:p>
    <w:p w:rsidR="001C046C" w:rsidRDefault="001C046C" w:rsidP="001C046C">
      <w:pPr>
        <w:pStyle w:val="Prrafodelista"/>
        <w:rPr>
          <w:rFonts w:ascii="Arial" w:hAnsi="Arial" w:cs="Arial"/>
          <w:sz w:val="20"/>
          <w:szCs w:val="20"/>
        </w:rPr>
      </w:pPr>
    </w:p>
    <w:p w:rsidR="001C046C" w:rsidRPr="001C046C" w:rsidRDefault="001C046C" w:rsidP="001C046C">
      <w:pPr>
        <w:numPr>
          <w:ilvl w:val="0"/>
          <w:numId w:val="12"/>
        </w:numPr>
        <w:tabs>
          <w:tab w:val="clear" w:pos="786"/>
          <w:tab w:val="left" w:pos="426"/>
        </w:tabs>
        <w:spacing w:after="0" w:line="240" w:lineRule="auto"/>
        <w:ind w:left="284" w:hanging="284"/>
        <w:jc w:val="both"/>
        <w:rPr>
          <w:rFonts w:ascii="Arial" w:eastAsia="Times New Roman" w:hAnsi="Arial" w:cs="Arial"/>
          <w:sz w:val="20"/>
          <w:szCs w:val="20"/>
        </w:rPr>
      </w:pPr>
      <w:r w:rsidRPr="001C046C">
        <w:rPr>
          <w:rFonts w:ascii="Arial" w:hAnsi="Arial" w:cs="Arial"/>
          <w:sz w:val="20"/>
          <w:szCs w:val="20"/>
        </w:rPr>
        <w:t>Copia de la</w:t>
      </w:r>
      <w:r w:rsidRPr="001C046C">
        <w:rPr>
          <w:rFonts w:ascii="Arial" w:hAnsi="Arial" w:cs="Arial"/>
          <w:b/>
          <w:sz w:val="20"/>
          <w:szCs w:val="20"/>
        </w:rPr>
        <w:t xml:space="preserve"> Licencia Sanitaria vigente ante la Secretaría de Salud</w:t>
      </w:r>
      <w:r w:rsidRPr="001C046C">
        <w:rPr>
          <w:rFonts w:ascii="Arial" w:hAnsi="Arial" w:cs="Arial"/>
          <w:sz w:val="20"/>
          <w:szCs w:val="20"/>
        </w:rPr>
        <w:t>, relacionado con la prestación de los servicios de farmacia, en caso de ofertar medicamento controlado.</w:t>
      </w:r>
    </w:p>
    <w:p w:rsidR="00EA12A5" w:rsidRPr="00EA12A5" w:rsidRDefault="00EA12A5" w:rsidP="001C046C">
      <w:pPr>
        <w:tabs>
          <w:tab w:val="left" w:pos="567"/>
        </w:tabs>
        <w:spacing w:after="0" w:line="240" w:lineRule="auto"/>
        <w:ind w:left="426"/>
        <w:jc w:val="both"/>
        <w:rPr>
          <w:rFonts w:ascii="Arial" w:eastAsia="Times New Roman" w:hAnsi="Arial" w:cs="Arial"/>
          <w:sz w:val="20"/>
          <w:szCs w:val="20"/>
        </w:rPr>
      </w:pPr>
    </w:p>
    <w:p w:rsidR="001C046C" w:rsidRPr="001C046C" w:rsidRDefault="001C046C" w:rsidP="001C046C">
      <w:pPr>
        <w:jc w:val="both"/>
        <w:rPr>
          <w:rFonts w:ascii="Arial" w:eastAsia="Times New Roman" w:hAnsi="Arial" w:cs="Arial"/>
          <w:b/>
          <w:sz w:val="20"/>
          <w:szCs w:val="20"/>
        </w:rPr>
      </w:pPr>
      <w:r w:rsidRPr="001C046C">
        <w:rPr>
          <w:rFonts w:ascii="Arial" w:eastAsia="Times New Roman" w:hAnsi="Arial" w:cs="Arial"/>
          <w:b/>
          <w:sz w:val="20"/>
          <w:szCs w:val="20"/>
        </w:rPr>
        <w:lastRenderedPageBreak/>
        <w:t>En el caso de que la propuesta presentada por el licitante corresponda a dos o más delegaciones los incisos c) y d) deberán presentarse para cada una de las delegaciones para las cuales oferte el suministro de los medicamentos y productos farmacéuticos.</w:t>
      </w:r>
    </w:p>
    <w:p w:rsidR="001C046C" w:rsidRPr="001C046C" w:rsidRDefault="001C046C" w:rsidP="001C046C">
      <w:pPr>
        <w:spacing w:after="0"/>
        <w:jc w:val="both"/>
        <w:rPr>
          <w:rFonts w:ascii="Arial" w:eastAsia="Times New Roman" w:hAnsi="Arial" w:cs="Arial"/>
          <w:sz w:val="20"/>
          <w:szCs w:val="20"/>
        </w:rPr>
      </w:pPr>
      <w:r w:rsidRPr="001C046C">
        <w:rPr>
          <w:rFonts w:ascii="Arial" w:eastAsia="Times New Roman" w:hAnsi="Arial" w:cs="Arial"/>
          <w:sz w:val="20"/>
          <w:szCs w:val="20"/>
        </w:rPr>
        <w:t>Se solicita que estos documentos se presenten, preferentemente, en papel membretado, haciendo la aclaración de que si bien, para efectos de desechamiento no es indispensable su cumplimiento, si lo será para la mejor conducción del procedimiento.</w:t>
      </w:r>
    </w:p>
    <w:p w:rsidR="001C046C" w:rsidRPr="001C046C" w:rsidRDefault="001C046C" w:rsidP="001C046C">
      <w:pPr>
        <w:spacing w:after="0"/>
        <w:jc w:val="both"/>
        <w:rPr>
          <w:rFonts w:ascii="Arial" w:eastAsia="Times New Roman" w:hAnsi="Arial" w:cs="Arial"/>
          <w:sz w:val="20"/>
          <w:szCs w:val="20"/>
        </w:rPr>
      </w:pPr>
    </w:p>
    <w:p w:rsidR="001C046C" w:rsidRPr="001C046C" w:rsidRDefault="001C046C" w:rsidP="001C046C">
      <w:pPr>
        <w:spacing w:after="0"/>
        <w:jc w:val="both"/>
        <w:rPr>
          <w:rFonts w:ascii="Arial" w:eastAsia="Times New Roman" w:hAnsi="Arial" w:cs="Arial"/>
          <w:sz w:val="20"/>
          <w:szCs w:val="20"/>
        </w:rPr>
      </w:pPr>
      <w:r w:rsidRPr="001C046C">
        <w:rPr>
          <w:rFonts w:ascii="Arial" w:eastAsia="Times New Roman" w:hAnsi="Arial" w:cs="Arial"/>
          <w:sz w:val="20"/>
          <w:szCs w:val="20"/>
        </w:rPr>
        <w:t>Para una mejor conducción del procedimiento, proporcionar únicamente los documentos solicitados, así como presentarlos en el orden que se indica.</w:t>
      </w:r>
    </w:p>
    <w:p w:rsidR="001C046C" w:rsidRPr="001C046C" w:rsidRDefault="001C046C" w:rsidP="001C046C">
      <w:pPr>
        <w:spacing w:after="0"/>
        <w:jc w:val="both"/>
        <w:rPr>
          <w:rFonts w:ascii="Arial" w:eastAsia="Times New Roman" w:hAnsi="Arial" w:cs="Arial"/>
          <w:sz w:val="20"/>
          <w:szCs w:val="20"/>
        </w:rPr>
      </w:pPr>
    </w:p>
    <w:p w:rsidR="001C046C" w:rsidRPr="001C046C" w:rsidRDefault="001C046C" w:rsidP="001C046C">
      <w:pPr>
        <w:spacing w:after="0"/>
        <w:jc w:val="both"/>
        <w:rPr>
          <w:rFonts w:ascii="Arial" w:eastAsia="Times New Roman" w:hAnsi="Arial" w:cs="Arial"/>
          <w:sz w:val="20"/>
          <w:szCs w:val="20"/>
        </w:rPr>
      </w:pPr>
      <w:r w:rsidRPr="001C046C">
        <w:rPr>
          <w:rFonts w:ascii="Arial" w:eastAsia="Times New Roman" w:hAnsi="Arial" w:cs="Arial"/>
          <w:sz w:val="20"/>
          <w:szCs w:val="20"/>
        </w:rPr>
        <w:t>La convocante verificará que la documentación presentada cumpla con los requerimientos establecidos en la convocatoria de la presente licitación, quien se reserva el derecho de realizar las verificaciones necesarias al momento de evaluar las propuestas e incluso posteriormente a la adjudicación.</w:t>
      </w:r>
    </w:p>
    <w:p w:rsidR="00EA12A5" w:rsidRPr="00EA12A5" w:rsidRDefault="00EA12A5" w:rsidP="00EA12A5">
      <w:pPr>
        <w:spacing w:after="0" w:line="276" w:lineRule="auto"/>
        <w:ind w:left="708"/>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b/>
          <w:sz w:val="20"/>
          <w:szCs w:val="20"/>
        </w:rPr>
        <w:t>Cuando se presente propuesta conjunta, los participantes que la integran deberán presentar cada uno en lo individual los requisit</w:t>
      </w:r>
      <w:r w:rsidR="00E941C6">
        <w:rPr>
          <w:rFonts w:ascii="Arial" w:eastAsia="Times New Roman" w:hAnsi="Arial" w:cs="Arial"/>
          <w:b/>
          <w:sz w:val="20"/>
          <w:szCs w:val="20"/>
        </w:rPr>
        <w:t xml:space="preserve">os señalados con los incisos d) y e) </w:t>
      </w:r>
      <w:r w:rsidRPr="00EA12A5">
        <w:rPr>
          <w:rFonts w:ascii="Arial" w:eastAsia="Times New Roman" w:hAnsi="Arial" w:cs="Arial"/>
          <w:b/>
          <w:sz w:val="20"/>
          <w:szCs w:val="20"/>
        </w:rPr>
        <w:t>bajo pena de no cumplir con ello, de ser descalificada su propuesta por no cumplir con los requisitos solicitados.</w:t>
      </w:r>
    </w:p>
    <w:p w:rsidR="00EA12A5" w:rsidRPr="00EA12A5" w:rsidRDefault="00EA12A5" w:rsidP="00EA12A5">
      <w:pPr>
        <w:spacing w:after="0" w:line="276" w:lineRule="auto"/>
        <w:jc w:val="both"/>
        <w:rPr>
          <w:rFonts w:ascii="Arial" w:eastAsia="Times New Roman" w:hAnsi="Arial" w:cs="Arial"/>
          <w:color w:val="000000" w:themeColor="text1"/>
          <w:sz w:val="20"/>
          <w:szCs w:val="20"/>
        </w:rPr>
      </w:pPr>
    </w:p>
    <w:p w:rsidR="00EA12A5" w:rsidRPr="005A5124" w:rsidRDefault="00EA12A5" w:rsidP="00F5600E">
      <w:pPr>
        <w:pStyle w:val="Prrafodelista"/>
        <w:numPr>
          <w:ilvl w:val="1"/>
          <w:numId w:val="20"/>
        </w:numPr>
        <w:spacing w:line="276" w:lineRule="auto"/>
        <w:jc w:val="both"/>
        <w:rPr>
          <w:rFonts w:ascii="Arial" w:hAnsi="Arial" w:cs="Arial"/>
          <w:b/>
          <w:sz w:val="20"/>
          <w:szCs w:val="20"/>
        </w:rPr>
      </w:pPr>
      <w:r w:rsidRPr="005A5124">
        <w:rPr>
          <w:rFonts w:ascii="Arial" w:hAnsi="Arial" w:cs="Arial"/>
          <w:b/>
          <w:sz w:val="20"/>
          <w:szCs w:val="20"/>
        </w:rPr>
        <w:t>PROPUESTA ECONÓMICA:</w:t>
      </w:r>
    </w:p>
    <w:p w:rsidR="00EA12A5" w:rsidRPr="00EA12A5" w:rsidRDefault="00EA12A5" w:rsidP="00EA12A5">
      <w:pPr>
        <w:spacing w:after="0" w:line="276" w:lineRule="auto"/>
        <w:jc w:val="both"/>
        <w:rPr>
          <w:rFonts w:ascii="Arial" w:eastAsia="Times New Roman" w:hAnsi="Arial" w:cs="Arial"/>
          <w:sz w:val="20"/>
          <w:szCs w:val="20"/>
          <w:lang w:val="es-ES_tradnl"/>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lang w:val="es-ES_tradnl"/>
        </w:rPr>
        <w:t xml:space="preserve">La propuesta económica </w:t>
      </w:r>
      <w:r w:rsidRPr="00EA12A5">
        <w:rPr>
          <w:rFonts w:ascii="Arial" w:eastAsia="Times New Roman" w:hAnsi="Arial" w:cs="Arial"/>
          <w:sz w:val="20"/>
          <w:szCs w:val="20"/>
        </w:rPr>
        <w:t>deberá presentarse en sobre cerrado de manera inviolable que indique que se trata precisamente de la propuesta económica, datos de la licitación y nombre del licitante, reuniendo los siguientes requisitos:</w:t>
      </w:r>
    </w:p>
    <w:p w:rsidR="00EA12A5" w:rsidRPr="00EA12A5" w:rsidRDefault="00EA12A5" w:rsidP="00EA12A5">
      <w:pPr>
        <w:spacing w:after="0" w:line="276" w:lineRule="auto"/>
        <w:jc w:val="both"/>
        <w:rPr>
          <w:rFonts w:ascii="Arial" w:eastAsia="Times New Roman" w:hAnsi="Arial" w:cs="Arial"/>
          <w:sz w:val="20"/>
          <w:szCs w:val="20"/>
        </w:rPr>
      </w:pPr>
    </w:p>
    <w:p w:rsidR="00EA12A5" w:rsidRPr="001D0561" w:rsidRDefault="00EA12A5" w:rsidP="001D0561">
      <w:pPr>
        <w:pStyle w:val="Prrafodelista"/>
        <w:numPr>
          <w:ilvl w:val="0"/>
          <w:numId w:val="43"/>
        </w:numPr>
        <w:jc w:val="both"/>
        <w:rPr>
          <w:rFonts w:ascii="Arial" w:hAnsi="Arial" w:cs="Arial"/>
          <w:sz w:val="20"/>
          <w:szCs w:val="20"/>
        </w:rPr>
      </w:pPr>
      <w:r w:rsidRPr="001D0561">
        <w:rPr>
          <w:rFonts w:ascii="Arial" w:hAnsi="Arial" w:cs="Arial"/>
          <w:sz w:val="20"/>
          <w:szCs w:val="20"/>
        </w:rPr>
        <w:t>Cédula de Documentación Económica (</w:t>
      </w:r>
      <w:r w:rsidRPr="001D0561">
        <w:rPr>
          <w:rFonts w:ascii="Arial" w:hAnsi="Arial" w:cs="Arial"/>
          <w:b/>
          <w:sz w:val="20"/>
          <w:szCs w:val="20"/>
        </w:rPr>
        <w:t>Anexo 3)</w:t>
      </w:r>
      <w:r w:rsidRPr="001D0561">
        <w:rPr>
          <w:rFonts w:ascii="Arial" w:hAnsi="Arial" w:cs="Arial"/>
          <w:sz w:val="20"/>
          <w:szCs w:val="20"/>
        </w:rPr>
        <w:t xml:space="preserve"> </w:t>
      </w:r>
    </w:p>
    <w:p w:rsidR="00EA12A5" w:rsidRPr="00EA12A5" w:rsidRDefault="00EA12A5" w:rsidP="00EA12A5">
      <w:pPr>
        <w:spacing w:after="0" w:line="240" w:lineRule="auto"/>
        <w:ind w:left="720"/>
        <w:contextualSpacing/>
        <w:jc w:val="both"/>
        <w:rPr>
          <w:rFonts w:ascii="Arial" w:eastAsia="Times New Roman" w:hAnsi="Arial" w:cs="Arial"/>
          <w:sz w:val="20"/>
          <w:szCs w:val="20"/>
        </w:rPr>
      </w:pPr>
    </w:p>
    <w:p w:rsidR="005E4B14" w:rsidRPr="001D0561" w:rsidRDefault="000826B9" w:rsidP="001D0561">
      <w:pPr>
        <w:pStyle w:val="Prrafodelista"/>
        <w:numPr>
          <w:ilvl w:val="0"/>
          <w:numId w:val="43"/>
        </w:numPr>
        <w:jc w:val="both"/>
        <w:rPr>
          <w:rFonts w:ascii="Arial" w:hAnsi="Arial" w:cs="Arial"/>
          <w:sz w:val="20"/>
          <w:szCs w:val="20"/>
        </w:rPr>
      </w:pPr>
      <w:r w:rsidRPr="001D0561">
        <w:rPr>
          <w:rFonts w:ascii="Arial" w:hAnsi="Arial" w:cs="Arial"/>
          <w:b/>
          <w:sz w:val="20"/>
          <w:szCs w:val="20"/>
        </w:rPr>
        <w:t>ANEXO ECONÓ</w:t>
      </w:r>
      <w:r w:rsidR="00EA12A5" w:rsidRPr="001D0561">
        <w:rPr>
          <w:rFonts w:ascii="Arial" w:hAnsi="Arial" w:cs="Arial"/>
          <w:b/>
          <w:sz w:val="20"/>
          <w:szCs w:val="20"/>
        </w:rPr>
        <w:t xml:space="preserve">MICO- </w:t>
      </w:r>
      <w:r w:rsidR="00EA12A5" w:rsidRPr="001D0561">
        <w:rPr>
          <w:rFonts w:ascii="Arial" w:hAnsi="Arial" w:cs="Arial"/>
          <w:sz w:val="20"/>
          <w:szCs w:val="20"/>
        </w:rPr>
        <w:t xml:space="preserve">Presentar de forma impresa en papel membretado el formato denominado </w:t>
      </w:r>
      <w:r w:rsidR="00EA12A5" w:rsidRPr="001D0561">
        <w:rPr>
          <w:rFonts w:ascii="Arial" w:hAnsi="Arial" w:cs="Arial"/>
          <w:b/>
          <w:sz w:val="20"/>
          <w:szCs w:val="20"/>
        </w:rPr>
        <w:t>“ANEXO ECONÓMICO</w:t>
      </w:r>
      <w:r w:rsidR="00EA12A5" w:rsidRPr="001D0561">
        <w:rPr>
          <w:rFonts w:ascii="Arial" w:hAnsi="Arial" w:cs="Arial"/>
          <w:sz w:val="20"/>
          <w:szCs w:val="20"/>
        </w:rPr>
        <w:t xml:space="preserve">, exclusivamente con las partidas propuestas, </w:t>
      </w:r>
      <w:r w:rsidR="005E4B14" w:rsidRPr="001D0561">
        <w:rPr>
          <w:rFonts w:ascii="Arial" w:hAnsi="Arial" w:cs="Arial"/>
          <w:sz w:val="20"/>
          <w:szCs w:val="20"/>
        </w:rPr>
        <w:t>respetando el encabezado de las columnas, con nombre y firma del concursante o representante legal, cotizando el importe unitario en moneda nacional, el I.V.A. de ser aplicable y el precio total de cada partida ofertada e indicando el total de la(s) partida(s) cotizada(s).</w:t>
      </w:r>
    </w:p>
    <w:p w:rsidR="00EA12A5" w:rsidRPr="005E4B14" w:rsidRDefault="00EA12A5" w:rsidP="005E4B14">
      <w:pPr>
        <w:spacing w:after="0" w:line="240" w:lineRule="auto"/>
        <w:ind w:left="720"/>
        <w:contextualSpacing/>
        <w:jc w:val="both"/>
        <w:rPr>
          <w:rFonts w:ascii="Arial" w:eastAsia="Times New Roman" w:hAnsi="Arial" w:cs="Arial"/>
          <w:sz w:val="20"/>
          <w:szCs w:val="20"/>
        </w:rPr>
      </w:pPr>
    </w:p>
    <w:p w:rsidR="00EA12A5" w:rsidRDefault="00EA12A5" w:rsidP="001D0561">
      <w:pPr>
        <w:pStyle w:val="Prrafodelista"/>
        <w:numPr>
          <w:ilvl w:val="0"/>
          <w:numId w:val="43"/>
        </w:numPr>
        <w:jc w:val="both"/>
        <w:rPr>
          <w:rFonts w:ascii="Arial" w:hAnsi="Arial" w:cs="Arial"/>
          <w:sz w:val="20"/>
          <w:szCs w:val="20"/>
        </w:rPr>
      </w:pPr>
      <w:r w:rsidRPr="001D0561">
        <w:rPr>
          <w:rFonts w:ascii="Arial" w:hAnsi="Arial" w:cs="Arial"/>
          <w:sz w:val="20"/>
          <w:szCs w:val="20"/>
        </w:rPr>
        <w:t xml:space="preserve">Adjuntar en </w:t>
      </w:r>
      <w:r w:rsidRPr="001D0561">
        <w:rPr>
          <w:rFonts w:ascii="Arial" w:hAnsi="Arial" w:cs="Arial"/>
          <w:b/>
          <w:sz w:val="20"/>
          <w:szCs w:val="20"/>
        </w:rPr>
        <w:t>memoria</w:t>
      </w:r>
      <w:r w:rsidRPr="001D0561">
        <w:rPr>
          <w:rFonts w:ascii="Arial" w:hAnsi="Arial" w:cs="Arial"/>
          <w:sz w:val="20"/>
          <w:szCs w:val="20"/>
        </w:rPr>
        <w:t xml:space="preserve"> </w:t>
      </w:r>
      <w:r w:rsidRPr="001D0561">
        <w:rPr>
          <w:rFonts w:ascii="Arial" w:hAnsi="Arial" w:cs="Arial"/>
          <w:b/>
          <w:sz w:val="20"/>
          <w:szCs w:val="20"/>
        </w:rPr>
        <w:t>USB el ANEXO ECONÓMICO en Formato Excel</w:t>
      </w:r>
      <w:r w:rsidRPr="001D0561">
        <w:rPr>
          <w:rFonts w:ascii="Arial" w:hAnsi="Arial" w:cs="Arial"/>
          <w:sz w:val="20"/>
          <w:szCs w:val="20"/>
        </w:rPr>
        <w:t>, con el total de las partidas que conforman la licitación, llenando sólo aquellos espacios en las partidas en que participa los datos de precios unitarios en moneda nacional, el I.V.A. de ser aplicable, asegurándose de conservar copia de los mismos.</w:t>
      </w:r>
    </w:p>
    <w:p w:rsidR="00877071" w:rsidRPr="00877071" w:rsidRDefault="00877071" w:rsidP="00877071">
      <w:pPr>
        <w:pStyle w:val="Prrafodelista"/>
        <w:rPr>
          <w:rFonts w:ascii="Arial" w:hAnsi="Arial" w:cs="Arial"/>
          <w:sz w:val="20"/>
          <w:szCs w:val="20"/>
        </w:rPr>
      </w:pPr>
    </w:p>
    <w:p w:rsidR="00877071" w:rsidRPr="001D0561" w:rsidRDefault="00877071" w:rsidP="00877071">
      <w:pPr>
        <w:pStyle w:val="Prrafodelista"/>
        <w:jc w:val="both"/>
        <w:rPr>
          <w:rFonts w:ascii="Arial" w:hAnsi="Arial" w:cs="Arial"/>
          <w:sz w:val="20"/>
          <w:szCs w:val="20"/>
        </w:rPr>
      </w:pPr>
    </w:p>
    <w:p w:rsidR="00F5600E" w:rsidRPr="001D0561" w:rsidRDefault="00F5600E" w:rsidP="004718AE">
      <w:pPr>
        <w:pStyle w:val="Prrafodelista"/>
        <w:numPr>
          <w:ilvl w:val="0"/>
          <w:numId w:val="20"/>
        </w:numPr>
        <w:spacing w:line="276" w:lineRule="auto"/>
        <w:ind w:left="426"/>
        <w:jc w:val="both"/>
        <w:rPr>
          <w:rFonts w:ascii="Arial" w:hAnsi="Arial" w:cs="Arial"/>
          <w:b/>
          <w:sz w:val="20"/>
          <w:szCs w:val="20"/>
        </w:rPr>
      </w:pPr>
      <w:r w:rsidRPr="001D0561">
        <w:rPr>
          <w:rFonts w:ascii="Arial" w:hAnsi="Arial" w:cs="Arial"/>
          <w:b/>
          <w:sz w:val="20"/>
          <w:szCs w:val="20"/>
          <w:u w:val="single"/>
          <w:lang w:val="es-ES_tradnl"/>
        </w:rPr>
        <w:t>INCONFORMIDADES CONTRA EL ACTO DE LA LICITACION PÚBLICA</w:t>
      </w:r>
    </w:p>
    <w:p w:rsidR="00F5600E" w:rsidRPr="001D0561" w:rsidRDefault="00F5600E" w:rsidP="004718AE">
      <w:pPr>
        <w:spacing w:after="0" w:line="276" w:lineRule="auto"/>
        <w:jc w:val="both"/>
        <w:rPr>
          <w:rFonts w:ascii="Arial" w:hAnsi="Arial" w:cs="Arial"/>
          <w:b/>
          <w:sz w:val="20"/>
          <w:szCs w:val="20"/>
        </w:rPr>
      </w:pPr>
    </w:p>
    <w:p w:rsidR="004718AE" w:rsidRPr="00EA12A5" w:rsidRDefault="004718AE" w:rsidP="004718AE">
      <w:pPr>
        <w:spacing w:after="0" w:line="276" w:lineRule="auto"/>
        <w:jc w:val="both"/>
        <w:rPr>
          <w:rFonts w:ascii="Arial" w:eastAsia="Times New Roman" w:hAnsi="Arial" w:cs="Arial"/>
          <w:sz w:val="20"/>
          <w:szCs w:val="20"/>
        </w:rPr>
      </w:pPr>
      <w:r w:rsidRPr="001D0561">
        <w:rPr>
          <w:rFonts w:ascii="Arial" w:hAnsi="Arial" w:cs="Arial"/>
          <w:sz w:val="20"/>
          <w:szCs w:val="20"/>
        </w:rPr>
        <w:t xml:space="preserve">De conformidad con lo establecido en el artículo 113 de la Ley, los licitantes podrán promover inconformidades de la presente licitación ante la Secretaria de la Función Pública con domicilio en </w:t>
      </w:r>
      <w:r w:rsidRPr="001D0561">
        <w:rPr>
          <w:rFonts w:ascii="Arial" w:hAnsi="Arial" w:cs="Arial"/>
          <w:sz w:val="20"/>
          <w:szCs w:val="20"/>
        </w:rPr>
        <w:lastRenderedPageBreak/>
        <w:t xml:space="preserve">Calle Victoria No 310 Col Centro, Chihuahua, Chihuahua, C.P. 31000 Edificio Lic. Oscar Flores; en las oficinas del Órgano Interno de Pensiones con domicilio en  </w:t>
      </w:r>
      <w:r w:rsidRPr="001D0561">
        <w:rPr>
          <w:rFonts w:ascii="Arial" w:eastAsia="Times New Roman" w:hAnsi="Arial" w:cs="Arial"/>
          <w:color w:val="000000" w:themeColor="text1"/>
          <w:sz w:val="20"/>
          <w:szCs w:val="20"/>
        </w:rPr>
        <w:t xml:space="preserve">Avenida Teófilo Borunda Ortiz Número 2900, Colonia Centro, C.P. 31000 en la ciudad de Chihuahua, Chihuahua </w:t>
      </w:r>
      <w:r w:rsidRPr="001D0561">
        <w:rPr>
          <w:rFonts w:ascii="Arial" w:hAnsi="Arial" w:cs="Arial"/>
          <w:sz w:val="20"/>
          <w:szCs w:val="20"/>
        </w:rPr>
        <w:t xml:space="preserve">ubicado en el segundo piso del Edificio Administrativo; o bien en el </w:t>
      </w:r>
      <w:r w:rsidRPr="001D0561">
        <w:rPr>
          <w:rFonts w:ascii="Arial" w:eastAsia="Times New Roman" w:hAnsi="Arial" w:cs="Arial"/>
          <w:sz w:val="20"/>
          <w:szCs w:val="20"/>
        </w:rPr>
        <w:t xml:space="preserve">Sistema Electrónico de Compras en la siguiente página </w:t>
      </w:r>
      <w:hyperlink r:id="rId13" w:history="1">
        <w:r w:rsidRPr="001D0561">
          <w:rPr>
            <w:rFonts w:ascii="Arial" w:eastAsia="Times New Roman" w:hAnsi="Arial" w:cs="Arial"/>
            <w:color w:val="0563C1" w:themeColor="hyperlink"/>
            <w:sz w:val="20"/>
            <w:u w:val="single"/>
          </w:rPr>
          <w:t>https://contrataciones.chihuahua.gob.mx/</w:t>
        </w:r>
      </w:hyperlink>
      <w:r w:rsidRPr="001D0561">
        <w:rPr>
          <w:rFonts w:ascii="Arial" w:eastAsia="Times New Roman" w:hAnsi="Arial" w:cs="Arial"/>
          <w:sz w:val="20"/>
          <w:szCs w:val="20"/>
        </w:rPr>
        <w:t>.</w:t>
      </w:r>
      <w:r w:rsidRPr="00EA12A5">
        <w:rPr>
          <w:rFonts w:ascii="Arial" w:eastAsia="Times New Roman" w:hAnsi="Arial" w:cs="Arial"/>
          <w:sz w:val="20"/>
          <w:szCs w:val="20"/>
        </w:rPr>
        <w:t xml:space="preserve">  </w:t>
      </w:r>
    </w:p>
    <w:p w:rsidR="004718AE" w:rsidRPr="004718AE" w:rsidRDefault="004718AE" w:rsidP="004718AE">
      <w:pPr>
        <w:spacing w:line="276" w:lineRule="auto"/>
        <w:jc w:val="both"/>
        <w:rPr>
          <w:rFonts w:ascii="Arial" w:hAnsi="Arial" w:cs="Arial"/>
          <w:sz w:val="20"/>
          <w:szCs w:val="20"/>
        </w:rPr>
      </w:pPr>
    </w:p>
    <w:p w:rsidR="002C282B" w:rsidRPr="002C282B" w:rsidRDefault="004718AE" w:rsidP="002C282B">
      <w:pPr>
        <w:pStyle w:val="Prrafodelista"/>
        <w:numPr>
          <w:ilvl w:val="0"/>
          <w:numId w:val="20"/>
        </w:numPr>
        <w:ind w:left="426"/>
        <w:jc w:val="both"/>
        <w:rPr>
          <w:rFonts w:ascii="Arial" w:hAnsi="Arial" w:cs="Arial"/>
          <w:b/>
          <w:sz w:val="20"/>
          <w:szCs w:val="20"/>
        </w:rPr>
      </w:pPr>
      <w:r>
        <w:rPr>
          <w:rFonts w:ascii="Arial" w:hAnsi="Arial" w:cs="Arial"/>
          <w:b/>
          <w:sz w:val="20"/>
          <w:szCs w:val="20"/>
          <w:u w:val="single"/>
          <w:lang w:val="es-ES_tradnl"/>
        </w:rPr>
        <w:t>FORMATOS</w:t>
      </w:r>
    </w:p>
    <w:p w:rsidR="002C282B" w:rsidRDefault="002C282B" w:rsidP="006D4A04">
      <w:pPr>
        <w:spacing w:after="0" w:line="240" w:lineRule="auto"/>
        <w:ind w:left="66"/>
        <w:jc w:val="both"/>
        <w:rPr>
          <w:rFonts w:ascii="Arial" w:hAnsi="Arial" w:cs="Arial"/>
          <w:b/>
          <w:sz w:val="20"/>
          <w:szCs w:val="20"/>
        </w:rPr>
      </w:pPr>
    </w:p>
    <w:p w:rsidR="002C282B" w:rsidRPr="002C282B" w:rsidRDefault="002C282B" w:rsidP="006D4A04">
      <w:pPr>
        <w:spacing w:after="0" w:line="240" w:lineRule="auto"/>
        <w:ind w:left="66"/>
        <w:jc w:val="both"/>
        <w:rPr>
          <w:rFonts w:ascii="Arial" w:hAnsi="Arial" w:cs="Arial"/>
          <w:sz w:val="20"/>
          <w:szCs w:val="20"/>
        </w:rPr>
      </w:pPr>
      <w:r>
        <w:rPr>
          <w:rFonts w:ascii="Arial" w:hAnsi="Arial" w:cs="Arial"/>
          <w:sz w:val="20"/>
          <w:szCs w:val="20"/>
        </w:rPr>
        <w:t>Forman parte integrante de las presentes bases los siguientes formatos:</w:t>
      </w:r>
    </w:p>
    <w:p w:rsid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TÉCNICO</w:t>
      </w:r>
    </w:p>
    <w:p w:rsid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ECONOMICO</w:t>
      </w:r>
    </w:p>
    <w:p w:rsidR="002C282B" w:rsidRDefault="002C282B" w:rsidP="002C282B">
      <w:pPr>
        <w:pStyle w:val="Prrafodelista"/>
        <w:numPr>
          <w:ilvl w:val="0"/>
          <w:numId w:val="37"/>
        </w:numPr>
        <w:spacing w:line="276" w:lineRule="auto"/>
        <w:jc w:val="both"/>
        <w:rPr>
          <w:rFonts w:ascii="Arial" w:hAnsi="Arial" w:cs="Arial"/>
          <w:b/>
          <w:sz w:val="20"/>
          <w:szCs w:val="20"/>
        </w:rPr>
      </w:pPr>
      <w:r w:rsidRPr="00E941C6">
        <w:rPr>
          <w:rFonts w:ascii="Arial" w:hAnsi="Arial" w:cs="Arial"/>
          <w:b/>
          <w:sz w:val="20"/>
          <w:szCs w:val="20"/>
        </w:rPr>
        <w:t>ESCRITO DE ACEPTACION DE CONDICIONES</w:t>
      </w:r>
    </w:p>
    <w:p w:rsid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A “Domicilio, teléfono y correo del licitante”</w:t>
      </w:r>
    </w:p>
    <w:p w:rsid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B “Aceptación de Convocatoria, Bases y Anexos”</w:t>
      </w:r>
    </w:p>
    <w:p w:rsid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 xml:space="preserve">ANEXO C “Supuestos de los artículos </w:t>
      </w:r>
      <w:r w:rsidRPr="002C282B">
        <w:rPr>
          <w:rFonts w:ascii="Arial" w:hAnsi="Arial" w:cs="Arial"/>
          <w:b/>
          <w:sz w:val="20"/>
          <w:szCs w:val="20"/>
        </w:rPr>
        <w:t>86 y 103 de la Ley</w:t>
      </w:r>
      <w:r>
        <w:rPr>
          <w:rFonts w:ascii="Arial" w:hAnsi="Arial" w:cs="Arial"/>
          <w:b/>
          <w:sz w:val="20"/>
          <w:szCs w:val="20"/>
        </w:rPr>
        <w:t>”</w:t>
      </w:r>
    </w:p>
    <w:p w:rsid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D “Manifestación de No Conflicto de Interés”</w:t>
      </w:r>
    </w:p>
    <w:p w:rsidR="006D4A04" w:rsidRDefault="002C282B" w:rsidP="006D4A04">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E</w:t>
      </w:r>
      <w:r w:rsidR="006D4A04">
        <w:rPr>
          <w:rFonts w:ascii="Arial" w:hAnsi="Arial" w:cs="Arial"/>
          <w:b/>
          <w:sz w:val="20"/>
          <w:szCs w:val="20"/>
        </w:rPr>
        <w:t xml:space="preserve"> “Declaración de Integridad”</w:t>
      </w:r>
    </w:p>
    <w:p w:rsidR="002C282B" w:rsidRPr="006D4A04" w:rsidRDefault="002C282B" w:rsidP="006D4A04">
      <w:pPr>
        <w:pStyle w:val="Prrafodelista"/>
        <w:numPr>
          <w:ilvl w:val="0"/>
          <w:numId w:val="37"/>
        </w:numPr>
        <w:spacing w:line="276" w:lineRule="auto"/>
        <w:jc w:val="both"/>
        <w:rPr>
          <w:rFonts w:ascii="Arial" w:hAnsi="Arial" w:cs="Arial"/>
          <w:b/>
          <w:sz w:val="20"/>
          <w:szCs w:val="20"/>
        </w:rPr>
      </w:pPr>
      <w:r w:rsidRPr="006D4A04">
        <w:rPr>
          <w:rFonts w:ascii="Arial" w:hAnsi="Arial" w:cs="Arial"/>
          <w:b/>
          <w:sz w:val="20"/>
          <w:szCs w:val="20"/>
        </w:rPr>
        <w:t>ANEXO 1</w:t>
      </w:r>
      <w:r w:rsidR="006D4A04" w:rsidRPr="006D4A04">
        <w:rPr>
          <w:rFonts w:ascii="Arial" w:hAnsi="Arial" w:cs="Arial"/>
          <w:b/>
          <w:sz w:val="20"/>
          <w:szCs w:val="20"/>
        </w:rPr>
        <w:t xml:space="preserve"> “Cédula de entrega de documentación legal”</w:t>
      </w:r>
    </w:p>
    <w:p w:rsidR="002C282B" w:rsidRDefault="002C282B" w:rsidP="006D4A04">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2</w:t>
      </w:r>
      <w:r w:rsidR="006D4A04">
        <w:rPr>
          <w:rFonts w:ascii="Arial" w:hAnsi="Arial" w:cs="Arial"/>
          <w:b/>
          <w:sz w:val="20"/>
          <w:szCs w:val="20"/>
        </w:rPr>
        <w:t xml:space="preserve"> “</w:t>
      </w:r>
      <w:r w:rsidR="006D4A04" w:rsidRPr="006D4A04">
        <w:rPr>
          <w:rFonts w:ascii="Arial" w:hAnsi="Arial" w:cs="Arial"/>
          <w:b/>
          <w:sz w:val="20"/>
          <w:szCs w:val="20"/>
        </w:rPr>
        <w:t>Cédula de entrega de documentación técnica</w:t>
      </w:r>
      <w:r w:rsidR="006D4A04">
        <w:rPr>
          <w:rFonts w:ascii="Arial" w:hAnsi="Arial" w:cs="Arial"/>
          <w:b/>
          <w:sz w:val="20"/>
          <w:szCs w:val="20"/>
        </w:rPr>
        <w:t>”</w:t>
      </w:r>
    </w:p>
    <w:p w:rsidR="002C282B" w:rsidRPr="002C282B" w:rsidRDefault="002C282B" w:rsidP="002C282B">
      <w:pPr>
        <w:pStyle w:val="Prrafodelista"/>
        <w:numPr>
          <w:ilvl w:val="0"/>
          <w:numId w:val="37"/>
        </w:numPr>
        <w:spacing w:line="276" w:lineRule="auto"/>
        <w:jc w:val="both"/>
        <w:rPr>
          <w:rFonts w:ascii="Arial" w:hAnsi="Arial" w:cs="Arial"/>
          <w:b/>
          <w:sz w:val="20"/>
          <w:szCs w:val="20"/>
        </w:rPr>
      </w:pPr>
      <w:r>
        <w:rPr>
          <w:rFonts w:ascii="Arial" w:hAnsi="Arial" w:cs="Arial"/>
          <w:b/>
          <w:sz w:val="20"/>
          <w:szCs w:val="20"/>
        </w:rPr>
        <w:t>ANEXO 3</w:t>
      </w:r>
      <w:r w:rsidR="006D4A04">
        <w:rPr>
          <w:rFonts w:ascii="Arial" w:hAnsi="Arial" w:cs="Arial"/>
          <w:b/>
          <w:sz w:val="20"/>
          <w:szCs w:val="20"/>
        </w:rPr>
        <w:t xml:space="preserve"> “</w:t>
      </w:r>
      <w:r w:rsidR="006D4A04" w:rsidRPr="006D4A04">
        <w:rPr>
          <w:rFonts w:ascii="Arial" w:hAnsi="Arial" w:cs="Arial"/>
          <w:b/>
          <w:sz w:val="20"/>
          <w:szCs w:val="20"/>
        </w:rPr>
        <w:t xml:space="preserve">Cédula de entrega de documentación </w:t>
      </w:r>
      <w:r w:rsidR="006D4A04">
        <w:rPr>
          <w:rFonts w:ascii="Arial" w:hAnsi="Arial" w:cs="Arial"/>
          <w:b/>
          <w:sz w:val="20"/>
          <w:szCs w:val="20"/>
        </w:rPr>
        <w:t>Económica”</w:t>
      </w:r>
    </w:p>
    <w:p w:rsidR="00EA12A5" w:rsidRPr="00EA12A5" w:rsidRDefault="00EA12A5" w:rsidP="00F5600E">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sz w:val="20"/>
          <w:szCs w:val="20"/>
        </w:rPr>
      </w:pPr>
      <w:r w:rsidRPr="00EA12A5">
        <w:rPr>
          <w:rFonts w:ascii="Arial" w:eastAsia="Times New Roman" w:hAnsi="Arial" w:cs="Arial"/>
          <w:sz w:val="20"/>
          <w:szCs w:val="20"/>
        </w:rPr>
        <w:t>Lo no previsto en estas bases será resuelto por el Comité de Adquisiciones, Arrendamientos y Servicios de Pensiones Civiles del Estado de Chihuahua, de conformidad con la Ley.</w:t>
      </w:r>
    </w:p>
    <w:p w:rsidR="00EA12A5" w:rsidRPr="00EA12A5" w:rsidRDefault="00EA12A5" w:rsidP="00EA12A5">
      <w:pPr>
        <w:spacing w:after="0" w:line="276" w:lineRule="auto"/>
        <w:jc w:val="both"/>
        <w:rPr>
          <w:rFonts w:ascii="Arial" w:eastAsia="Times New Roman" w:hAnsi="Arial" w:cs="Arial"/>
          <w:sz w:val="20"/>
          <w:szCs w:val="20"/>
        </w:rPr>
      </w:pPr>
    </w:p>
    <w:p w:rsidR="00EA12A5" w:rsidRPr="00EA12A5" w:rsidRDefault="00EA12A5" w:rsidP="00EA12A5">
      <w:pPr>
        <w:spacing w:after="0" w:line="276" w:lineRule="auto"/>
        <w:jc w:val="both"/>
        <w:rPr>
          <w:rFonts w:ascii="Arial" w:eastAsia="Times New Roman" w:hAnsi="Arial" w:cs="Arial"/>
          <w:b/>
          <w:sz w:val="20"/>
          <w:szCs w:val="20"/>
        </w:rPr>
      </w:pPr>
      <w:r w:rsidRPr="00EA12A5">
        <w:rPr>
          <w:rFonts w:ascii="Arial" w:eastAsia="Times New Roman" w:hAnsi="Arial" w:cs="Arial"/>
          <w:sz w:val="20"/>
          <w:szCs w:val="20"/>
        </w:rPr>
        <w:t xml:space="preserve">Las presentes bases fueron aprobadas por el Comité de Adquisiciones, Arrendamientos y Servicios de Pensiones Civiles del Estado de Chihuahua, </w:t>
      </w:r>
      <w:r w:rsidRPr="00A6796B">
        <w:rPr>
          <w:rFonts w:ascii="Arial" w:eastAsia="Times New Roman" w:hAnsi="Arial" w:cs="Arial"/>
          <w:sz w:val="20"/>
          <w:szCs w:val="20"/>
        </w:rPr>
        <w:t>a los</w:t>
      </w:r>
      <w:r w:rsidRPr="00A6796B">
        <w:rPr>
          <w:rFonts w:ascii="Arial" w:eastAsia="Times New Roman" w:hAnsi="Arial" w:cs="Arial"/>
          <w:b/>
          <w:sz w:val="20"/>
          <w:szCs w:val="20"/>
        </w:rPr>
        <w:t xml:space="preserve"> </w:t>
      </w:r>
      <w:r w:rsidR="00A6796B" w:rsidRPr="00A6796B">
        <w:rPr>
          <w:rFonts w:ascii="Arial" w:eastAsia="Times New Roman" w:hAnsi="Arial" w:cs="Arial"/>
          <w:b/>
          <w:sz w:val="20"/>
          <w:szCs w:val="20"/>
        </w:rPr>
        <w:t>06</w:t>
      </w:r>
      <w:r w:rsidR="00F85CC8" w:rsidRPr="00A6796B">
        <w:rPr>
          <w:rFonts w:ascii="Arial" w:eastAsia="Times New Roman" w:hAnsi="Arial" w:cs="Arial"/>
          <w:b/>
          <w:sz w:val="20"/>
          <w:szCs w:val="20"/>
        </w:rPr>
        <w:t xml:space="preserve"> </w:t>
      </w:r>
      <w:r w:rsidRPr="00A6796B">
        <w:rPr>
          <w:rFonts w:ascii="Arial" w:eastAsia="Times New Roman" w:hAnsi="Arial" w:cs="Arial"/>
          <w:b/>
          <w:sz w:val="20"/>
          <w:szCs w:val="20"/>
        </w:rPr>
        <w:t xml:space="preserve">días de </w:t>
      </w:r>
      <w:r w:rsidR="00F85CC8" w:rsidRPr="00A6796B">
        <w:rPr>
          <w:rFonts w:ascii="Arial" w:eastAsia="Times New Roman" w:hAnsi="Arial" w:cs="Arial"/>
          <w:b/>
          <w:sz w:val="20"/>
          <w:szCs w:val="20"/>
        </w:rPr>
        <w:t>mayo</w:t>
      </w:r>
      <w:r w:rsidRPr="00A6796B">
        <w:rPr>
          <w:rFonts w:ascii="Arial" w:eastAsia="Times New Roman" w:hAnsi="Arial" w:cs="Arial"/>
          <w:b/>
          <w:sz w:val="20"/>
          <w:szCs w:val="20"/>
        </w:rPr>
        <w:t xml:space="preserve"> de 2024.</w:t>
      </w:r>
    </w:p>
    <w:p w:rsidR="00EA12A5" w:rsidRPr="00EA12A5" w:rsidRDefault="00EA12A5" w:rsidP="00EA12A5">
      <w:pPr>
        <w:spacing w:after="0" w:line="276" w:lineRule="auto"/>
        <w:jc w:val="both"/>
        <w:rPr>
          <w:rFonts w:ascii="Arial" w:eastAsia="Times New Roman" w:hAnsi="Arial" w:cs="Arial"/>
          <w:b/>
          <w:sz w:val="20"/>
          <w:szCs w:val="20"/>
        </w:rPr>
      </w:pPr>
    </w:p>
    <w:p w:rsidR="00EA12A5" w:rsidRPr="00EA12A5" w:rsidRDefault="00EA12A5" w:rsidP="00A6796B">
      <w:pPr>
        <w:spacing w:after="0" w:line="276" w:lineRule="auto"/>
        <w:ind w:left="-120" w:right="-195"/>
        <w:jc w:val="center"/>
        <w:rPr>
          <w:rFonts w:ascii="Arial" w:eastAsia="Times New Roman" w:hAnsi="Arial" w:cs="Arial"/>
          <w:b/>
          <w:bCs/>
          <w:sz w:val="19"/>
          <w:szCs w:val="19"/>
        </w:rPr>
      </w:pPr>
      <w:r w:rsidRPr="00EA12A5">
        <w:rPr>
          <w:rFonts w:ascii="Arial" w:eastAsia="Times New Roman" w:hAnsi="Arial" w:cs="Arial"/>
          <w:b/>
          <w:bCs/>
          <w:sz w:val="19"/>
          <w:szCs w:val="19"/>
        </w:rPr>
        <w:t>SUPLENTE DEL PRESIDENTE DEL COMITÉ DE ADQUISICIONES, ARRENDAMIENTOS Y SERVICIOS</w:t>
      </w:r>
    </w:p>
    <w:p w:rsidR="00EA12A5" w:rsidRPr="00EA12A5" w:rsidRDefault="00EA12A5" w:rsidP="00A6796B">
      <w:pPr>
        <w:spacing w:after="0" w:line="276" w:lineRule="auto"/>
        <w:ind w:left="-120" w:right="-195"/>
        <w:jc w:val="center"/>
        <w:rPr>
          <w:rFonts w:ascii="Arial" w:eastAsia="Times New Roman" w:hAnsi="Arial" w:cs="Arial"/>
          <w:b/>
          <w:bCs/>
          <w:sz w:val="19"/>
          <w:szCs w:val="19"/>
        </w:rPr>
      </w:pPr>
      <w:r w:rsidRPr="00EA12A5">
        <w:rPr>
          <w:rFonts w:ascii="Arial" w:eastAsia="Times New Roman" w:hAnsi="Arial" w:cs="Arial"/>
          <w:b/>
          <w:bCs/>
          <w:sz w:val="19"/>
          <w:szCs w:val="19"/>
        </w:rPr>
        <w:t>DE PENSIONES CIVILES DEL ESTADO DE CHIHUAHUA</w:t>
      </w:r>
    </w:p>
    <w:p w:rsidR="00EA12A5" w:rsidRPr="00EA12A5" w:rsidRDefault="00EA12A5" w:rsidP="00EA12A5">
      <w:pPr>
        <w:spacing w:after="200" w:line="276" w:lineRule="auto"/>
        <w:jc w:val="center"/>
        <w:rPr>
          <w:rFonts w:ascii="Arial" w:eastAsia="Times New Roman" w:hAnsi="Arial" w:cs="Arial"/>
          <w:b/>
          <w:bCs/>
          <w:sz w:val="19"/>
          <w:szCs w:val="19"/>
        </w:rPr>
      </w:pPr>
    </w:p>
    <w:p w:rsidR="00EA12A5" w:rsidRPr="00EA12A5" w:rsidRDefault="00EA12A5" w:rsidP="00EA12A5">
      <w:pPr>
        <w:spacing w:after="200" w:line="276" w:lineRule="auto"/>
        <w:jc w:val="center"/>
        <w:rPr>
          <w:rFonts w:ascii="Arial" w:eastAsia="Times New Roman" w:hAnsi="Arial" w:cs="Arial"/>
          <w:b/>
          <w:bCs/>
          <w:sz w:val="19"/>
          <w:szCs w:val="19"/>
        </w:rPr>
      </w:pPr>
    </w:p>
    <w:p w:rsidR="00EA12A5" w:rsidRPr="00EA12A5" w:rsidRDefault="00EA12A5" w:rsidP="00EA12A5">
      <w:pPr>
        <w:spacing w:after="200" w:line="276" w:lineRule="auto"/>
        <w:jc w:val="center"/>
        <w:rPr>
          <w:rFonts w:ascii="Arial" w:eastAsia="Times New Roman" w:hAnsi="Arial" w:cs="Arial"/>
          <w:b/>
          <w:bCs/>
          <w:sz w:val="19"/>
          <w:szCs w:val="19"/>
        </w:rPr>
      </w:pPr>
      <w:r w:rsidRPr="00EA12A5">
        <w:rPr>
          <w:rFonts w:ascii="Arial" w:eastAsia="Times New Roman" w:hAnsi="Arial" w:cs="Arial"/>
          <w:b/>
          <w:bCs/>
          <w:sz w:val="19"/>
          <w:szCs w:val="19"/>
        </w:rPr>
        <w:t>C.P. FEDERICO ACEVEDO MUÑOZ</w:t>
      </w:r>
    </w:p>
    <w:p w:rsidR="00862AEA" w:rsidRPr="00EA12A5" w:rsidRDefault="00EA12A5" w:rsidP="00A6796B">
      <w:pPr>
        <w:tabs>
          <w:tab w:val="left" w:pos="3910"/>
        </w:tabs>
        <w:spacing w:after="0" w:line="276" w:lineRule="auto"/>
        <w:jc w:val="both"/>
      </w:pPr>
      <w:r w:rsidRPr="00EA12A5">
        <w:rPr>
          <w:rFonts w:ascii="Arial" w:eastAsia="Times New Roman" w:hAnsi="Arial" w:cs="Arial"/>
          <w:b/>
          <w:sz w:val="16"/>
          <w:szCs w:val="20"/>
        </w:rPr>
        <w:t>LA PRESENTE FIRMA CORRESPONDE A LAS BASES RECTORAS A LAS QUE SE SUJETARÁ LA LICITACIÓN P</w:t>
      </w:r>
      <w:r w:rsidR="00393D8B">
        <w:rPr>
          <w:rFonts w:ascii="Arial" w:eastAsia="Times New Roman" w:hAnsi="Arial" w:cs="Arial"/>
          <w:b/>
          <w:sz w:val="16"/>
          <w:szCs w:val="20"/>
        </w:rPr>
        <w:t>ÚBLICA PRESENCIAL Nº PCE-LPP-011</w:t>
      </w:r>
      <w:r w:rsidRPr="00EA12A5">
        <w:rPr>
          <w:rFonts w:ascii="Arial" w:eastAsia="Times New Roman" w:hAnsi="Arial" w:cs="Arial"/>
          <w:b/>
          <w:sz w:val="16"/>
          <w:szCs w:val="20"/>
        </w:rPr>
        <w:t>-2024</w:t>
      </w:r>
      <w:r w:rsidRPr="00DC6DB7">
        <w:rPr>
          <w:rFonts w:ascii="Arial" w:eastAsia="Times New Roman" w:hAnsi="Arial" w:cs="Arial"/>
          <w:b/>
          <w:sz w:val="16"/>
          <w:szCs w:val="20"/>
        </w:rPr>
        <w:t>,</w:t>
      </w:r>
      <w:r w:rsidRPr="00EA12A5">
        <w:rPr>
          <w:rFonts w:ascii="Arial" w:eastAsia="Times New Roman" w:hAnsi="Arial" w:cs="Arial"/>
          <w:b/>
          <w:sz w:val="16"/>
          <w:szCs w:val="20"/>
        </w:rPr>
        <w:t xml:space="preserve"> CONVOCADA POR PENSIONES CIVILES DEL ESTADO DE CHIHUAHUA POR CONDUCTO DE SU COMITÉ DE ADQUISICIONES, ARRENDAMIENTOS Y SERVICIOS, PARA </w:t>
      </w:r>
      <w:r w:rsidR="00393D8B">
        <w:rPr>
          <w:rFonts w:ascii="Arial" w:eastAsia="Times New Roman" w:hAnsi="Arial" w:cs="Arial"/>
          <w:b/>
          <w:sz w:val="16"/>
          <w:szCs w:val="20"/>
        </w:rPr>
        <w:t xml:space="preserve">EL </w:t>
      </w:r>
      <w:r w:rsidR="00393D8B" w:rsidRPr="00393D8B">
        <w:rPr>
          <w:rFonts w:ascii="Arial" w:eastAsia="Times New Roman" w:hAnsi="Arial" w:cs="Arial"/>
          <w:b/>
          <w:sz w:val="16"/>
          <w:szCs w:val="20"/>
        </w:rPr>
        <w:t>SUMINISTRO DE MEDICAMENTOS Y PRODUCTOS FARMACEUTICOS SUBROGADOS POR FARMACIAS LOCALES</w:t>
      </w:r>
      <w:r w:rsidRPr="00EA12A5">
        <w:rPr>
          <w:rFonts w:ascii="Arial" w:eastAsia="Times New Roman" w:hAnsi="Arial" w:cs="Arial"/>
          <w:b/>
          <w:sz w:val="16"/>
          <w:szCs w:val="20"/>
        </w:rPr>
        <w:t xml:space="preserve">, REQUERIDOS POR ESTE ORGANISMO, PARA EL EJERCICIO FISCAL 2024, DE FECHA </w:t>
      </w:r>
      <w:r w:rsidR="00A6796B" w:rsidRPr="00A6796B">
        <w:rPr>
          <w:rFonts w:ascii="Arial" w:eastAsia="Times New Roman" w:hAnsi="Arial" w:cs="Arial"/>
          <w:b/>
          <w:sz w:val="16"/>
          <w:szCs w:val="20"/>
        </w:rPr>
        <w:t>06</w:t>
      </w:r>
      <w:r w:rsidRPr="00A6796B">
        <w:rPr>
          <w:rFonts w:ascii="Arial" w:eastAsia="Times New Roman" w:hAnsi="Arial" w:cs="Arial"/>
          <w:b/>
          <w:sz w:val="16"/>
          <w:szCs w:val="20"/>
        </w:rPr>
        <w:t xml:space="preserve"> DE </w:t>
      </w:r>
      <w:r w:rsidR="00393D8B" w:rsidRPr="00A6796B">
        <w:rPr>
          <w:rFonts w:ascii="Arial" w:eastAsia="Times New Roman" w:hAnsi="Arial" w:cs="Arial"/>
          <w:b/>
          <w:sz w:val="16"/>
          <w:szCs w:val="20"/>
        </w:rPr>
        <w:t>MAYO DEL</w:t>
      </w:r>
      <w:r w:rsidRPr="00A6796B">
        <w:rPr>
          <w:rFonts w:ascii="Arial" w:eastAsia="Times New Roman" w:hAnsi="Arial" w:cs="Arial"/>
          <w:b/>
          <w:sz w:val="16"/>
          <w:szCs w:val="20"/>
        </w:rPr>
        <w:t xml:space="preserve"> 2024.</w:t>
      </w:r>
    </w:p>
    <w:sectPr w:rsidR="00862AEA" w:rsidRPr="00EA12A5" w:rsidSect="00C3022B">
      <w:headerReference w:type="default" r:id="rId14"/>
      <w:footerReference w:type="default" r:id="rId15"/>
      <w:pgSz w:w="12240" w:h="15840"/>
      <w:pgMar w:top="2269" w:right="1750" w:bottom="1985" w:left="1701"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DA" w:rsidRDefault="00AB2BDA" w:rsidP="001E202F">
      <w:pPr>
        <w:spacing w:after="0" w:line="240" w:lineRule="auto"/>
      </w:pPr>
      <w:r>
        <w:separator/>
      </w:r>
    </w:p>
  </w:endnote>
  <w:endnote w:type="continuationSeparator" w:id="0">
    <w:p w:rsidR="00AB2BDA" w:rsidRDefault="00AB2BDA" w:rsidP="001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E" w:rsidRPr="00EA12A5" w:rsidRDefault="0036134E" w:rsidP="00EA12A5">
    <w:pPr>
      <w:tabs>
        <w:tab w:val="center" w:pos="4419"/>
        <w:tab w:val="right" w:pos="8838"/>
      </w:tabs>
      <w:spacing w:after="0" w:line="240" w:lineRule="auto"/>
      <w:jc w:val="right"/>
      <w:rPr>
        <w:rFonts w:ascii="Arial" w:eastAsia="Times New Roman" w:hAnsi="Arial" w:cs="Arial"/>
        <w:b/>
        <w:sz w:val="18"/>
        <w:szCs w:val="18"/>
      </w:rPr>
    </w:pPr>
    <w:r w:rsidRPr="00EA12A5">
      <w:rPr>
        <w:rFonts w:ascii="Arial" w:eastAsia="Times New Roman" w:hAnsi="Arial" w:cs="Arial"/>
        <w:sz w:val="18"/>
        <w:szCs w:val="18"/>
        <w:lang w:val="es-ES"/>
      </w:rPr>
      <w:t xml:space="preserve">Página </w:t>
    </w:r>
    <w:r w:rsidRPr="00EA12A5">
      <w:rPr>
        <w:rFonts w:ascii="Arial" w:eastAsia="Times New Roman" w:hAnsi="Arial" w:cs="Arial"/>
        <w:b/>
        <w:sz w:val="18"/>
        <w:szCs w:val="18"/>
      </w:rPr>
      <w:fldChar w:fldCharType="begin"/>
    </w:r>
    <w:r w:rsidRPr="00EA12A5">
      <w:rPr>
        <w:rFonts w:ascii="Arial" w:eastAsia="Times New Roman" w:hAnsi="Arial" w:cs="Arial"/>
        <w:b/>
        <w:sz w:val="18"/>
        <w:szCs w:val="18"/>
      </w:rPr>
      <w:instrText>PAGE  \* Arabic  \* MERGEFORMAT</w:instrText>
    </w:r>
    <w:r w:rsidRPr="00EA12A5">
      <w:rPr>
        <w:rFonts w:ascii="Arial" w:eastAsia="Times New Roman" w:hAnsi="Arial" w:cs="Arial"/>
        <w:b/>
        <w:sz w:val="18"/>
        <w:szCs w:val="18"/>
      </w:rPr>
      <w:fldChar w:fldCharType="separate"/>
    </w:r>
    <w:r w:rsidR="00C2381B" w:rsidRPr="00C2381B">
      <w:rPr>
        <w:rFonts w:ascii="Arial" w:eastAsia="Times New Roman" w:hAnsi="Arial" w:cs="Arial"/>
        <w:b/>
        <w:noProof/>
        <w:sz w:val="18"/>
        <w:szCs w:val="18"/>
        <w:lang w:val="es-ES"/>
      </w:rPr>
      <w:t>31</w:t>
    </w:r>
    <w:r w:rsidRPr="00EA12A5">
      <w:rPr>
        <w:rFonts w:ascii="Arial" w:eastAsia="Times New Roman" w:hAnsi="Arial" w:cs="Arial"/>
        <w:b/>
        <w:sz w:val="18"/>
        <w:szCs w:val="18"/>
      </w:rPr>
      <w:fldChar w:fldCharType="end"/>
    </w:r>
    <w:r w:rsidRPr="00EA12A5">
      <w:rPr>
        <w:rFonts w:ascii="Arial" w:eastAsia="Times New Roman" w:hAnsi="Arial" w:cs="Arial"/>
        <w:sz w:val="18"/>
        <w:szCs w:val="18"/>
        <w:lang w:val="es-ES"/>
      </w:rPr>
      <w:t xml:space="preserve"> de </w:t>
    </w:r>
    <w:r w:rsidRPr="00EA12A5">
      <w:rPr>
        <w:rFonts w:ascii="Arial" w:eastAsia="Times New Roman" w:hAnsi="Arial" w:cs="Arial"/>
        <w:b/>
        <w:sz w:val="18"/>
        <w:szCs w:val="18"/>
      </w:rPr>
      <w:fldChar w:fldCharType="begin"/>
    </w:r>
    <w:r w:rsidRPr="00EA12A5">
      <w:rPr>
        <w:rFonts w:ascii="Arial" w:eastAsia="Times New Roman" w:hAnsi="Arial" w:cs="Arial"/>
        <w:b/>
        <w:sz w:val="18"/>
        <w:szCs w:val="18"/>
      </w:rPr>
      <w:instrText>NUMPAGES  \* Arabic  \* MERGEFORMAT</w:instrText>
    </w:r>
    <w:r w:rsidRPr="00EA12A5">
      <w:rPr>
        <w:rFonts w:ascii="Arial" w:eastAsia="Times New Roman" w:hAnsi="Arial" w:cs="Arial"/>
        <w:b/>
        <w:sz w:val="18"/>
        <w:szCs w:val="18"/>
      </w:rPr>
      <w:fldChar w:fldCharType="separate"/>
    </w:r>
    <w:r w:rsidR="00C2381B" w:rsidRPr="00C2381B">
      <w:rPr>
        <w:rFonts w:ascii="Arial" w:eastAsia="Times New Roman" w:hAnsi="Arial" w:cs="Arial"/>
        <w:b/>
        <w:noProof/>
        <w:sz w:val="18"/>
        <w:szCs w:val="18"/>
        <w:lang w:val="es-ES"/>
      </w:rPr>
      <w:t>33</w:t>
    </w:r>
    <w:r w:rsidRPr="00EA12A5">
      <w:rPr>
        <w:rFonts w:ascii="Arial" w:eastAsia="Times New Roman" w:hAnsi="Arial" w:cs="Arial"/>
        <w:b/>
        <w:sz w:val="18"/>
        <w:szCs w:val="18"/>
      </w:rPr>
      <w:fldChar w:fldCharType="end"/>
    </w:r>
  </w:p>
  <w:p w:rsidR="0036134E" w:rsidRDefault="00361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DA" w:rsidRDefault="00AB2BDA" w:rsidP="001E202F">
      <w:pPr>
        <w:spacing w:after="0" w:line="240" w:lineRule="auto"/>
      </w:pPr>
      <w:r>
        <w:separator/>
      </w:r>
    </w:p>
  </w:footnote>
  <w:footnote w:type="continuationSeparator" w:id="0">
    <w:p w:rsidR="00AB2BDA" w:rsidRDefault="00AB2BDA" w:rsidP="001E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E" w:rsidRDefault="0036134E">
    <w:pPr>
      <w:pStyle w:val="Encabezado"/>
    </w:pPr>
    <w:r>
      <w:rPr>
        <w:noProof/>
        <w:lang w:eastAsia="es-MX"/>
      </w:rPr>
      <w:drawing>
        <wp:anchor distT="0" distB="0" distL="114300" distR="114300" simplePos="0" relativeHeight="251662336" behindDoc="1" locked="0" layoutInCell="1" allowOverlap="1" wp14:anchorId="573E1F17" wp14:editId="053B884E">
          <wp:simplePos x="0" y="0"/>
          <wp:positionH relativeFrom="page">
            <wp:posOffset>0</wp:posOffset>
          </wp:positionH>
          <wp:positionV relativeFrom="paragraph">
            <wp:posOffset>-419735</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ja membretada 2024 ve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Pr="00EA12A5">
      <w:rPr>
        <w:rFonts w:eastAsia="Times New Roman" w:cs="Times New Roman"/>
        <w:noProof/>
        <w:lang w:eastAsia="es-MX"/>
      </w:rPr>
      <mc:AlternateContent>
        <mc:Choice Requires="wps">
          <w:drawing>
            <wp:anchor distT="0" distB="0" distL="114300" distR="114300" simplePos="0" relativeHeight="251660288" behindDoc="0" locked="0" layoutInCell="1" allowOverlap="1" wp14:anchorId="0E544D58" wp14:editId="5327DE3E">
              <wp:simplePos x="0" y="0"/>
              <wp:positionH relativeFrom="margin">
                <wp:posOffset>1358265</wp:posOffset>
              </wp:positionH>
              <wp:positionV relativeFrom="paragraph">
                <wp:posOffset>-201930</wp:posOffset>
              </wp:positionV>
              <wp:extent cx="3373120" cy="1009650"/>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09650"/>
                      </a:xfrm>
                      <a:prstGeom prst="rect">
                        <a:avLst/>
                      </a:prstGeom>
                      <a:noFill/>
                      <a:ln w="25400" cap="flat" cmpd="sng" algn="ctr">
                        <a:noFill/>
                        <a:prstDash val="solid"/>
                      </a:ln>
                      <a:effectLst/>
                    </wps:spPr>
                    <wps:txbx>
                      <w:txbxContent>
                        <w:p w:rsidR="0036134E" w:rsidRPr="00EA12A5" w:rsidRDefault="0036134E" w:rsidP="00EA12A5">
                          <w:pPr>
                            <w:spacing w:after="0"/>
                            <w:jc w:val="center"/>
                            <w:rPr>
                              <w:rFonts w:ascii="Arial" w:hAnsi="Arial"/>
                              <w:b/>
                              <w:color w:val="000000" w:themeColor="text1"/>
                              <w:sz w:val="18"/>
                            </w:rPr>
                          </w:pPr>
                          <w:r w:rsidRPr="00EA12A5">
                            <w:rPr>
                              <w:rFonts w:ascii="Arial" w:hAnsi="Arial"/>
                              <w:b/>
                              <w:color w:val="000000" w:themeColor="text1"/>
                              <w:sz w:val="18"/>
                            </w:rPr>
                            <w:t>PENSIONES CIVILES DEL ESTADO DE CHIHUAHUA</w:t>
                          </w:r>
                        </w:p>
                        <w:p w:rsidR="0036134E" w:rsidRPr="00EA12A5" w:rsidRDefault="0036134E" w:rsidP="00EA12A5">
                          <w:pPr>
                            <w:spacing w:after="0"/>
                            <w:jc w:val="center"/>
                            <w:rPr>
                              <w:rFonts w:ascii="Arial" w:hAnsi="Arial"/>
                              <w:b/>
                              <w:color w:val="000000" w:themeColor="text1"/>
                              <w:sz w:val="18"/>
                            </w:rPr>
                          </w:pPr>
                          <w:r w:rsidRPr="00EA12A5">
                            <w:rPr>
                              <w:rFonts w:ascii="Arial" w:hAnsi="Arial"/>
                              <w:b/>
                              <w:color w:val="000000" w:themeColor="text1"/>
                              <w:sz w:val="18"/>
                            </w:rPr>
                            <w:t>LICITACI</w:t>
                          </w:r>
                          <w:r>
                            <w:rPr>
                              <w:rFonts w:ascii="Arial" w:hAnsi="Arial"/>
                              <w:b/>
                              <w:color w:val="000000" w:themeColor="text1"/>
                              <w:sz w:val="18"/>
                            </w:rPr>
                            <w:t>Ó</w:t>
                          </w:r>
                          <w:r w:rsidRPr="00EA12A5">
                            <w:rPr>
                              <w:rFonts w:ascii="Arial" w:hAnsi="Arial"/>
                              <w:b/>
                              <w:color w:val="000000" w:themeColor="text1"/>
                              <w:sz w:val="18"/>
                            </w:rPr>
                            <w:t xml:space="preserve">N PÚBLICA PRESENCIAL </w:t>
                          </w:r>
                        </w:p>
                        <w:p w:rsidR="0036134E" w:rsidRPr="00EA12A5" w:rsidRDefault="0036134E" w:rsidP="00EA12A5">
                          <w:pPr>
                            <w:spacing w:after="0"/>
                            <w:jc w:val="center"/>
                            <w:rPr>
                              <w:rFonts w:ascii="Arial" w:hAnsi="Arial"/>
                              <w:b/>
                              <w:color w:val="000000" w:themeColor="text1"/>
                              <w:sz w:val="18"/>
                            </w:rPr>
                          </w:pPr>
                          <w:r>
                            <w:rPr>
                              <w:rFonts w:ascii="Arial" w:hAnsi="Arial"/>
                              <w:b/>
                              <w:color w:val="000000" w:themeColor="text1"/>
                              <w:sz w:val="18"/>
                            </w:rPr>
                            <w:t>No. PCE-LPP-011</w:t>
                          </w:r>
                          <w:r w:rsidRPr="00EA12A5">
                            <w:rPr>
                              <w:rFonts w:ascii="Arial" w:hAnsi="Arial"/>
                              <w:b/>
                              <w:color w:val="000000" w:themeColor="text1"/>
                              <w:sz w:val="18"/>
                            </w:rPr>
                            <w:t xml:space="preserve">-2024 </w:t>
                          </w:r>
                        </w:p>
                        <w:p w:rsidR="0036134E" w:rsidRPr="00EA12A5" w:rsidRDefault="0036134E" w:rsidP="00EA12A5">
                          <w:pPr>
                            <w:jc w:val="center"/>
                            <w:rPr>
                              <w:color w:val="000000" w:themeColor="text1"/>
                            </w:rPr>
                          </w:pPr>
                          <w:r w:rsidRPr="0099447E">
                            <w:rPr>
                              <w:rFonts w:ascii="Arial" w:hAnsi="Arial"/>
                              <w:b/>
                              <w:color w:val="000000" w:themeColor="text1"/>
                              <w:sz w:val="18"/>
                            </w:rPr>
                            <w:t>“SUMINISTRO DE MEDICAMENTOS Y PRODU</w:t>
                          </w:r>
                          <w:r>
                            <w:rPr>
                              <w:rFonts w:ascii="Arial" w:hAnsi="Arial"/>
                              <w:b/>
                              <w:color w:val="000000" w:themeColor="text1"/>
                              <w:sz w:val="18"/>
                            </w:rPr>
                            <w:t>CTOS FARMACEUTICOS SUBROGADOS POR</w:t>
                          </w:r>
                          <w:r w:rsidRPr="0099447E">
                            <w:rPr>
                              <w:rFonts w:ascii="Arial" w:hAnsi="Arial"/>
                              <w:b/>
                              <w:color w:val="000000" w:themeColor="text1"/>
                              <w:sz w:val="18"/>
                            </w:rPr>
                            <w:t xml:space="preserve"> FARMACIAS LOCALES”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44D58" id="Rectángulo 57" o:spid="_x0000_s1026" style="position:absolute;margin-left:106.95pt;margin-top:-15.9pt;width:265.6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" filled="f" stroked="f" strokeweight="2pt">
              <v:path arrowok="t"/>
              <v:textbox>
                <w:txbxContent>
                  <w:p w:rsidR="00E520DD" w:rsidRPr="00EA12A5" w:rsidRDefault="00E520DD" w:rsidP="00EA12A5">
                    <w:pPr>
                      <w:spacing w:after="0"/>
                      <w:jc w:val="center"/>
                      <w:rPr>
                        <w:rFonts w:ascii="Arial" w:hAnsi="Arial"/>
                        <w:b/>
                        <w:color w:val="000000" w:themeColor="text1"/>
                        <w:sz w:val="18"/>
                      </w:rPr>
                    </w:pPr>
                    <w:r w:rsidRPr="00EA12A5">
                      <w:rPr>
                        <w:rFonts w:ascii="Arial" w:hAnsi="Arial"/>
                        <w:b/>
                        <w:color w:val="000000" w:themeColor="text1"/>
                        <w:sz w:val="18"/>
                      </w:rPr>
                      <w:t>PENSIONES CIVILES DEL ESTADO DE CHIHUAHUA</w:t>
                    </w:r>
                  </w:p>
                  <w:p w:rsidR="00E520DD" w:rsidRPr="00EA12A5" w:rsidRDefault="00E520DD" w:rsidP="00EA12A5">
                    <w:pPr>
                      <w:spacing w:after="0"/>
                      <w:jc w:val="center"/>
                      <w:rPr>
                        <w:rFonts w:ascii="Arial" w:hAnsi="Arial"/>
                        <w:b/>
                        <w:color w:val="000000" w:themeColor="text1"/>
                        <w:sz w:val="18"/>
                      </w:rPr>
                    </w:pPr>
                    <w:r w:rsidRPr="00EA12A5">
                      <w:rPr>
                        <w:rFonts w:ascii="Arial" w:hAnsi="Arial"/>
                        <w:b/>
                        <w:color w:val="000000" w:themeColor="text1"/>
                        <w:sz w:val="18"/>
                      </w:rPr>
                      <w:t>LICITACI</w:t>
                    </w:r>
                    <w:r>
                      <w:rPr>
                        <w:rFonts w:ascii="Arial" w:hAnsi="Arial"/>
                        <w:b/>
                        <w:color w:val="000000" w:themeColor="text1"/>
                        <w:sz w:val="18"/>
                      </w:rPr>
                      <w:t>Ó</w:t>
                    </w:r>
                    <w:r w:rsidRPr="00EA12A5">
                      <w:rPr>
                        <w:rFonts w:ascii="Arial" w:hAnsi="Arial"/>
                        <w:b/>
                        <w:color w:val="000000" w:themeColor="text1"/>
                        <w:sz w:val="18"/>
                      </w:rPr>
                      <w:t xml:space="preserve">N PÚBLICA PRESENCIAL </w:t>
                    </w:r>
                  </w:p>
                  <w:p w:rsidR="00E520DD" w:rsidRPr="00EA12A5" w:rsidRDefault="00E520DD" w:rsidP="00EA12A5">
                    <w:pPr>
                      <w:spacing w:after="0"/>
                      <w:jc w:val="center"/>
                      <w:rPr>
                        <w:rFonts w:ascii="Arial" w:hAnsi="Arial"/>
                        <w:b/>
                        <w:color w:val="000000" w:themeColor="text1"/>
                        <w:sz w:val="18"/>
                      </w:rPr>
                    </w:pPr>
                    <w:r>
                      <w:rPr>
                        <w:rFonts w:ascii="Arial" w:hAnsi="Arial"/>
                        <w:b/>
                        <w:color w:val="000000" w:themeColor="text1"/>
                        <w:sz w:val="18"/>
                      </w:rPr>
                      <w:t>No. PCE-LPP-011</w:t>
                    </w:r>
                    <w:r w:rsidRPr="00EA12A5">
                      <w:rPr>
                        <w:rFonts w:ascii="Arial" w:hAnsi="Arial"/>
                        <w:b/>
                        <w:color w:val="000000" w:themeColor="text1"/>
                        <w:sz w:val="18"/>
                      </w:rPr>
                      <w:t xml:space="preserve">-2024 </w:t>
                    </w:r>
                  </w:p>
                  <w:p w:rsidR="00E520DD" w:rsidRPr="00EA12A5" w:rsidRDefault="00E520DD" w:rsidP="00EA12A5">
                    <w:pPr>
                      <w:jc w:val="center"/>
                      <w:rPr>
                        <w:color w:val="000000" w:themeColor="text1"/>
                      </w:rPr>
                    </w:pPr>
                    <w:r w:rsidRPr="0099447E">
                      <w:rPr>
                        <w:rFonts w:ascii="Arial" w:hAnsi="Arial"/>
                        <w:b/>
                        <w:color w:val="000000" w:themeColor="text1"/>
                        <w:sz w:val="18"/>
                      </w:rPr>
                      <w:t>“SUMINISTRO DE MEDICAMENTOS Y PRODU</w:t>
                    </w:r>
                    <w:r>
                      <w:rPr>
                        <w:rFonts w:ascii="Arial" w:hAnsi="Arial"/>
                        <w:b/>
                        <w:color w:val="000000" w:themeColor="text1"/>
                        <w:sz w:val="18"/>
                      </w:rPr>
                      <w:t>CTOS FARMACEUTICOS SUBROGADOS POR</w:t>
                    </w:r>
                    <w:r w:rsidRPr="0099447E">
                      <w:rPr>
                        <w:rFonts w:ascii="Arial" w:hAnsi="Arial"/>
                        <w:b/>
                        <w:color w:val="000000" w:themeColor="text1"/>
                        <w:sz w:val="18"/>
                      </w:rPr>
                      <w:t xml:space="preserve"> FARMACIAS LOCALES”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E9"/>
    <w:multiLevelType w:val="hybridMultilevel"/>
    <w:tmpl w:val="701411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B15B1"/>
    <w:multiLevelType w:val="hybridMultilevel"/>
    <w:tmpl w:val="62B4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467F5"/>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13275A"/>
    <w:multiLevelType w:val="hybridMultilevel"/>
    <w:tmpl w:val="D24C56F0"/>
    <w:lvl w:ilvl="0" w:tplc="9D124ADC">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8E973C3"/>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5" w15:restartNumberingAfterBreak="0">
    <w:nsid w:val="107C17B3"/>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8F79E2"/>
    <w:multiLevelType w:val="hybridMultilevel"/>
    <w:tmpl w:val="57CA48D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D84D3A"/>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A14E92"/>
    <w:multiLevelType w:val="hybridMultilevel"/>
    <w:tmpl w:val="196E0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D06680"/>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4A5ACD"/>
    <w:multiLevelType w:val="singleLevel"/>
    <w:tmpl w:val="263E67FE"/>
    <w:lvl w:ilvl="0">
      <w:start w:val="1"/>
      <w:numFmt w:val="lowerLetter"/>
      <w:lvlText w:val="%1)"/>
      <w:lvlJc w:val="left"/>
      <w:pPr>
        <w:tabs>
          <w:tab w:val="num" w:pos="786"/>
        </w:tabs>
        <w:ind w:left="786" w:hanging="360"/>
      </w:pPr>
      <w:rPr>
        <w:rFonts w:cs="Times New Roman" w:hint="default"/>
        <w:b/>
      </w:rPr>
    </w:lvl>
  </w:abstractNum>
  <w:abstractNum w:abstractNumId="11" w15:restartNumberingAfterBreak="0">
    <w:nsid w:val="1D947829"/>
    <w:multiLevelType w:val="hybridMultilevel"/>
    <w:tmpl w:val="27345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411E7"/>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23675"/>
    <w:multiLevelType w:val="hybridMultilevel"/>
    <w:tmpl w:val="AC90AB26"/>
    <w:lvl w:ilvl="0" w:tplc="96E429A6">
      <w:start w:val="4"/>
      <w:numFmt w:val="lowerLetter"/>
      <w:lvlText w:val="%1)"/>
      <w:lvlJc w:val="left"/>
      <w:pPr>
        <w:ind w:left="7165"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515842"/>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CA597F"/>
    <w:multiLevelType w:val="hybridMultilevel"/>
    <w:tmpl w:val="6CA09A1E"/>
    <w:lvl w:ilvl="0" w:tplc="080A0017">
      <w:start w:val="1"/>
      <w:numFmt w:val="lowerLetter"/>
      <w:lvlText w:val="%1)"/>
      <w:lvlJc w:val="left"/>
      <w:pPr>
        <w:ind w:left="1505" w:hanging="360"/>
      </w:pPr>
    </w:lvl>
    <w:lvl w:ilvl="1" w:tplc="080A0019" w:tentative="1">
      <w:start w:val="1"/>
      <w:numFmt w:val="lowerLetter"/>
      <w:lvlText w:val="%2."/>
      <w:lvlJc w:val="left"/>
      <w:pPr>
        <w:ind w:left="2225" w:hanging="360"/>
      </w:pPr>
    </w:lvl>
    <w:lvl w:ilvl="2" w:tplc="080A001B" w:tentative="1">
      <w:start w:val="1"/>
      <w:numFmt w:val="lowerRoman"/>
      <w:lvlText w:val="%3."/>
      <w:lvlJc w:val="right"/>
      <w:pPr>
        <w:ind w:left="2945" w:hanging="180"/>
      </w:pPr>
    </w:lvl>
    <w:lvl w:ilvl="3" w:tplc="080A000F" w:tentative="1">
      <w:start w:val="1"/>
      <w:numFmt w:val="decimal"/>
      <w:lvlText w:val="%4."/>
      <w:lvlJc w:val="left"/>
      <w:pPr>
        <w:ind w:left="3665" w:hanging="360"/>
      </w:pPr>
    </w:lvl>
    <w:lvl w:ilvl="4" w:tplc="080A0019" w:tentative="1">
      <w:start w:val="1"/>
      <w:numFmt w:val="lowerLetter"/>
      <w:lvlText w:val="%5."/>
      <w:lvlJc w:val="left"/>
      <w:pPr>
        <w:ind w:left="4385" w:hanging="360"/>
      </w:pPr>
    </w:lvl>
    <w:lvl w:ilvl="5" w:tplc="080A001B" w:tentative="1">
      <w:start w:val="1"/>
      <w:numFmt w:val="lowerRoman"/>
      <w:lvlText w:val="%6."/>
      <w:lvlJc w:val="right"/>
      <w:pPr>
        <w:ind w:left="5105" w:hanging="180"/>
      </w:pPr>
    </w:lvl>
    <w:lvl w:ilvl="6" w:tplc="080A000F" w:tentative="1">
      <w:start w:val="1"/>
      <w:numFmt w:val="decimal"/>
      <w:lvlText w:val="%7."/>
      <w:lvlJc w:val="left"/>
      <w:pPr>
        <w:ind w:left="5825" w:hanging="360"/>
      </w:pPr>
    </w:lvl>
    <w:lvl w:ilvl="7" w:tplc="080A0019" w:tentative="1">
      <w:start w:val="1"/>
      <w:numFmt w:val="lowerLetter"/>
      <w:lvlText w:val="%8."/>
      <w:lvlJc w:val="left"/>
      <w:pPr>
        <w:ind w:left="6545" w:hanging="360"/>
      </w:pPr>
    </w:lvl>
    <w:lvl w:ilvl="8" w:tplc="080A001B" w:tentative="1">
      <w:start w:val="1"/>
      <w:numFmt w:val="lowerRoman"/>
      <w:lvlText w:val="%9."/>
      <w:lvlJc w:val="right"/>
      <w:pPr>
        <w:ind w:left="7265" w:hanging="180"/>
      </w:pPr>
    </w:lvl>
  </w:abstractNum>
  <w:abstractNum w:abstractNumId="17" w15:restartNumberingAfterBreak="0">
    <w:nsid w:val="34F26BEA"/>
    <w:multiLevelType w:val="multilevel"/>
    <w:tmpl w:val="B35413B0"/>
    <w:lvl w:ilvl="0">
      <w:start w:val="1"/>
      <w:numFmt w:val="decimal"/>
      <w:lvlText w:val="%1."/>
      <w:lvlJc w:val="left"/>
      <w:pPr>
        <w:ind w:left="7732" w:hanging="360"/>
      </w:p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CA5625"/>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cs="Times New Roman" w:hint="default"/>
        <w:b/>
        <w:bCs/>
        <w:i w:val="0"/>
        <w:sz w:val="20"/>
        <w:szCs w:val="20"/>
        <w:u w:val="none"/>
      </w:rPr>
    </w:lvl>
  </w:abstractNum>
  <w:abstractNum w:abstractNumId="20" w15:restartNumberingAfterBreak="0">
    <w:nsid w:val="3DB176F7"/>
    <w:multiLevelType w:val="singleLevel"/>
    <w:tmpl w:val="263E67FE"/>
    <w:lvl w:ilvl="0">
      <w:start w:val="1"/>
      <w:numFmt w:val="lowerLetter"/>
      <w:lvlText w:val="%1)"/>
      <w:lvlJc w:val="left"/>
      <w:pPr>
        <w:tabs>
          <w:tab w:val="num" w:pos="786"/>
        </w:tabs>
        <w:ind w:left="786" w:hanging="360"/>
      </w:pPr>
      <w:rPr>
        <w:rFonts w:cs="Times New Roman" w:hint="default"/>
        <w:b/>
      </w:rPr>
    </w:lvl>
  </w:abstractNum>
  <w:abstractNum w:abstractNumId="21"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333376E"/>
    <w:multiLevelType w:val="hybridMultilevel"/>
    <w:tmpl w:val="906AB7CC"/>
    <w:lvl w:ilvl="0" w:tplc="96B640D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7543478"/>
    <w:multiLevelType w:val="hybridMultilevel"/>
    <w:tmpl w:val="892CBF58"/>
    <w:lvl w:ilvl="0" w:tplc="3F0C1AD0">
      <w:start w:val="1"/>
      <w:numFmt w:val="upperLetter"/>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82866D9"/>
    <w:multiLevelType w:val="hybridMultilevel"/>
    <w:tmpl w:val="28BE7ACE"/>
    <w:lvl w:ilvl="0" w:tplc="A6B4DB24">
      <w:start w:val="1"/>
      <w:numFmt w:val="lowerLetter"/>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D0F0353"/>
    <w:multiLevelType w:val="hybridMultilevel"/>
    <w:tmpl w:val="005AE450"/>
    <w:lvl w:ilvl="0" w:tplc="7BF865A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17B53"/>
    <w:multiLevelType w:val="hybridMultilevel"/>
    <w:tmpl w:val="09F6A5D4"/>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50807DDA"/>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DF0DAA"/>
    <w:multiLevelType w:val="multilevel"/>
    <w:tmpl w:val="31DACC70"/>
    <w:lvl w:ilvl="0">
      <w:start w:val="1"/>
      <w:numFmt w:val="decimal"/>
      <w:lvlText w:val="%1."/>
      <w:lvlJc w:val="left"/>
      <w:pPr>
        <w:ind w:left="502" w:hanging="360"/>
      </w:p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070" w:hanging="1800"/>
      </w:pPr>
      <w:rPr>
        <w:rFonts w:hint="default"/>
      </w:rPr>
    </w:lvl>
  </w:abstractNum>
  <w:abstractNum w:abstractNumId="29" w15:restartNumberingAfterBreak="0">
    <w:nsid w:val="542555EB"/>
    <w:multiLevelType w:val="singleLevel"/>
    <w:tmpl w:val="5AB67D08"/>
    <w:lvl w:ilvl="0">
      <w:start w:val="1"/>
      <w:numFmt w:val="lowerLetter"/>
      <w:lvlText w:val="%1)"/>
      <w:lvlJc w:val="left"/>
      <w:pPr>
        <w:tabs>
          <w:tab w:val="num" w:pos="660"/>
        </w:tabs>
        <w:ind w:left="660" w:hanging="360"/>
      </w:pPr>
      <w:rPr>
        <w:rFonts w:cs="Times New Roman" w:hint="default"/>
        <w:b/>
        <w:bCs/>
      </w:rPr>
    </w:lvl>
  </w:abstractNum>
  <w:abstractNum w:abstractNumId="30"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1F544B3"/>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5348E3"/>
    <w:multiLevelType w:val="hybridMultilevel"/>
    <w:tmpl w:val="AC90AB26"/>
    <w:lvl w:ilvl="0" w:tplc="96E429A6">
      <w:start w:val="4"/>
      <w:numFmt w:val="lowerLetter"/>
      <w:lvlText w:val="%1)"/>
      <w:lvlJc w:val="left"/>
      <w:pPr>
        <w:ind w:left="7165"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3A4EBE"/>
    <w:multiLevelType w:val="multilevel"/>
    <w:tmpl w:val="4EB25F76"/>
    <w:lvl w:ilvl="0">
      <w:start w:val="1"/>
      <w:numFmt w:val="decimal"/>
      <w:lvlText w:val="%1."/>
      <w:lvlJc w:val="left"/>
      <w:pPr>
        <w:ind w:left="786"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4" w15:restartNumberingAfterBreak="0">
    <w:nsid w:val="669A7175"/>
    <w:multiLevelType w:val="hybridMultilevel"/>
    <w:tmpl w:val="619E6FF6"/>
    <w:lvl w:ilvl="0" w:tplc="A252A9E8">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683F1289"/>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CD5053"/>
    <w:multiLevelType w:val="hybridMultilevel"/>
    <w:tmpl w:val="8F7AE1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2B4EDC"/>
    <w:multiLevelType w:val="hybridMultilevel"/>
    <w:tmpl w:val="2A8CA7E8"/>
    <w:lvl w:ilvl="0" w:tplc="080A000F">
      <w:start w:val="1"/>
      <w:numFmt w:val="decimal"/>
      <w:lvlText w:val="%1."/>
      <w:lvlJc w:val="left"/>
      <w:pPr>
        <w:ind w:left="1004" w:hanging="360"/>
      </w:pPr>
      <w:rPr>
        <w:rFonts w:cs="Times New Roman"/>
      </w:rPr>
    </w:lvl>
    <w:lvl w:ilvl="1" w:tplc="080A0019" w:tentative="1">
      <w:start w:val="1"/>
      <w:numFmt w:val="lowerLetter"/>
      <w:lvlText w:val="%2."/>
      <w:lvlJc w:val="left"/>
      <w:pPr>
        <w:ind w:left="1724" w:hanging="360"/>
      </w:pPr>
      <w:rPr>
        <w:rFonts w:cs="Times New Roman"/>
      </w:rPr>
    </w:lvl>
    <w:lvl w:ilvl="2" w:tplc="080A001B" w:tentative="1">
      <w:start w:val="1"/>
      <w:numFmt w:val="lowerRoman"/>
      <w:lvlText w:val="%3."/>
      <w:lvlJc w:val="right"/>
      <w:pPr>
        <w:ind w:left="2444" w:hanging="180"/>
      </w:pPr>
      <w:rPr>
        <w:rFonts w:cs="Times New Roman"/>
      </w:rPr>
    </w:lvl>
    <w:lvl w:ilvl="3" w:tplc="080A000F" w:tentative="1">
      <w:start w:val="1"/>
      <w:numFmt w:val="decimal"/>
      <w:lvlText w:val="%4."/>
      <w:lvlJc w:val="left"/>
      <w:pPr>
        <w:ind w:left="3164" w:hanging="360"/>
      </w:pPr>
      <w:rPr>
        <w:rFonts w:cs="Times New Roman"/>
      </w:rPr>
    </w:lvl>
    <w:lvl w:ilvl="4" w:tplc="080A0019" w:tentative="1">
      <w:start w:val="1"/>
      <w:numFmt w:val="lowerLetter"/>
      <w:lvlText w:val="%5."/>
      <w:lvlJc w:val="left"/>
      <w:pPr>
        <w:ind w:left="3884" w:hanging="360"/>
      </w:pPr>
      <w:rPr>
        <w:rFonts w:cs="Times New Roman"/>
      </w:rPr>
    </w:lvl>
    <w:lvl w:ilvl="5" w:tplc="080A001B" w:tentative="1">
      <w:start w:val="1"/>
      <w:numFmt w:val="lowerRoman"/>
      <w:lvlText w:val="%6."/>
      <w:lvlJc w:val="right"/>
      <w:pPr>
        <w:ind w:left="4604" w:hanging="180"/>
      </w:pPr>
      <w:rPr>
        <w:rFonts w:cs="Times New Roman"/>
      </w:rPr>
    </w:lvl>
    <w:lvl w:ilvl="6" w:tplc="080A000F" w:tentative="1">
      <w:start w:val="1"/>
      <w:numFmt w:val="decimal"/>
      <w:lvlText w:val="%7."/>
      <w:lvlJc w:val="left"/>
      <w:pPr>
        <w:ind w:left="5324" w:hanging="360"/>
      </w:pPr>
      <w:rPr>
        <w:rFonts w:cs="Times New Roman"/>
      </w:rPr>
    </w:lvl>
    <w:lvl w:ilvl="7" w:tplc="080A0019" w:tentative="1">
      <w:start w:val="1"/>
      <w:numFmt w:val="lowerLetter"/>
      <w:lvlText w:val="%8."/>
      <w:lvlJc w:val="left"/>
      <w:pPr>
        <w:ind w:left="6044" w:hanging="360"/>
      </w:pPr>
      <w:rPr>
        <w:rFonts w:cs="Times New Roman"/>
      </w:rPr>
    </w:lvl>
    <w:lvl w:ilvl="8" w:tplc="080A001B" w:tentative="1">
      <w:start w:val="1"/>
      <w:numFmt w:val="lowerRoman"/>
      <w:lvlText w:val="%9."/>
      <w:lvlJc w:val="right"/>
      <w:pPr>
        <w:ind w:left="6764" w:hanging="180"/>
      </w:pPr>
      <w:rPr>
        <w:rFonts w:cs="Times New Roman"/>
      </w:rPr>
    </w:lvl>
  </w:abstractNum>
  <w:abstractNum w:abstractNumId="39" w15:restartNumberingAfterBreak="0">
    <w:nsid w:val="75C26BED"/>
    <w:multiLevelType w:val="singleLevel"/>
    <w:tmpl w:val="59FC7CB0"/>
    <w:lvl w:ilvl="0">
      <w:start w:val="1"/>
      <w:numFmt w:val="lowerLetter"/>
      <w:lvlText w:val="%1)"/>
      <w:lvlJc w:val="left"/>
      <w:pPr>
        <w:tabs>
          <w:tab w:val="num" w:pos="360"/>
        </w:tabs>
        <w:ind w:left="360" w:hanging="360"/>
      </w:pPr>
      <w:rPr>
        <w:rFonts w:cs="Times New Roman"/>
        <w:b/>
        <w:bCs/>
      </w:rPr>
    </w:lvl>
  </w:abstractNum>
  <w:abstractNum w:abstractNumId="40" w15:restartNumberingAfterBreak="0">
    <w:nsid w:val="790757A0"/>
    <w:multiLevelType w:val="hybridMultilevel"/>
    <w:tmpl w:val="A3A0E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B0364D"/>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0F3929"/>
    <w:multiLevelType w:val="multilevel"/>
    <w:tmpl w:val="31D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C225B4"/>
    <w:multiLevelType w:val="hybridMultilevel"/>
    <w:tmpl w:val="27D0AABC"/>
    <w:lvl w:ilvl="0" w:tplc="5AB67D08">
      <w:start w:val="1"/>
      <w:numFmt w:val="lowerLetter"/>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34"/>
  </w:num>
  <w:num w:numId="4">
    <w:abstractNumId w:val="19"/>
  </w:num>
  <w:num w:numId="5">
    <w:abstractNumId w:val="29"/>
  </w:num>
  <w:num w:numId="6">
    <w:abstractNumId w:val="20"/>
  </w:num>
  <w:num w:numId="7">
    <w:abstractNumId w:val="39"/>
  </w:num>
  <w:num w:numId="8">
    <w:abstractNumId w:val="23"/>
  </w:num>
  <w:num w:numId="9">
    <w:abstractNumId w:val="30"/>
  </w:num>
  <w:num w:numId="10">
    <w:abstractNumId w:val="24"/>
  </w:num>
  <w:num w:numId="11">
    <w:abstractNumId w:val="22"/>
  </w:num>
  <w:num w:numId="12">
    <w:abstractNumId w:val="10"/>
  </w:num>
  <w:num w:numId="13">
    <w:abstractNumId w:val="38"/>
  </w:num>
  <w:num w:numId="14">
    <w:abstractNumId w:val="21"/>
  </w:num>
  <w:num w:numId="15">
    <w:abstractNumId w:val="33"/>
  </w:num>
  <w:num w:numId="16">
    <w:abstractNumId w:val="4"/>
  </w:num>
  <w:num w:numId="17">
    <w:abstractNumId w:val="37"/>
  </w:num>
  <w:num w:numId="18">
    <w:abstractNumId w:val="16"/>
  </w:num>
  <w:num w:numId="19">
    <w:abstractNumId w:val="26"/>
  </w:num>
  <w:num w:numId="20">
    <w:abstractNumId w:val="17"/>
  </w:num>
  <w:num w:numId="21">
    <w:abstractNumId w:val="0"/>
  </w:num>
  <w:num w:numId="22">
    <w:abstractNumId w:val="9"/>
  </w:num>
  <w:num w:numId="23">
    <w:abstractNumId w:val="31"/>
  </w:num>
  <w:num w:numId="24">
    <w:abstractNumId w:val="40"/>
  </w:num>
  <w:num w:numId="25">
    <w:abstractNumId w:val="42"/>
  </w:num>
  <w:num w:numId="26">
    <w:abstractNumId w:val="5"/>
  </w:num>
  <w:num w:numId="27">
    <w:abstractNumId w:val="14"/>
  </w:num>
  <w:num w:numId="28">
    <w:abstractNumId w:val="18"/>
  </w:num>
  <w:num w:numId="29">
    <w:abstractNumId w:val="35"/>
  </w:num>
  <w:num w:numId="30">
    <w:abstractNumId w:val="7"/>
  </w:num>
  <w:num w:numId="31">
    <w:abstractNumId w:val="41"/>
  </w:num>
  <w:num w:numId="32">
    <w:abstractNumId w:val="2"/>
  </w:num>
  <w:num w:numId="33">
    <w:abstractNumId w:val="12"/>
  </w:num>
  <w:num w:numId="34">
    <w:abstractNumId w:val="27"/>
  </w:num>
  <w:num w:numId="35">
    <w:abstractNumId w:val="6"/>
  </w:num>
  <w:num w:numId="36">
    <w:abstractNumId w:val="28"/>
  </w:num>
  <w:num w:numId="37">
    <w:abstractNumId w:val="43"/>
  </w:num>
  <w:num w:numId="38">
    <w:abstractNumId w:val="36"/>
  </w:num>
  <w:num w:numId="39">
    <w:abstractNumId w:val="25"/>
  </w:num>
  <w:num w:numId="40">
    <w:abstractNumId w:val="1"/>
  </w:num>
  <w:num w:numId="41">
    <w:abstractNumId w:val="13"/>
  </w:num>
  <w:num w:numId="42">
    <w:abstractNumId w:val="32"/>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F"/>
    <w:rsid w:val="000017FE"/>
    <w:rsid w:val="000024B5"/>
    <w:rsid w:val="000548EB"/>
    <w:rsid w:val="000826B9"/>
    <w:rsid w:val="000C6B1B"/>
    <w:rsid w:val="000D5ACF"/>
    <w:rsid w:val="000E7CFD"/>
    <w:rsid w:val="001002B9"/>
    <w:rsid w:val="001439B3"/>
    <w:rsid w:val="00155B7D"/>
    <w:rsid w:val="00187355"/>
    <w:rsid w:val="001B0CBE"/>
    <w:rsid w:val="001B7F76"/>
    <w:rsid w:val="001C046C"/>
    <w:rsid w:val="001D0561"/>
    <w:rsid w:val="001E202F"/>
    <w:rsid w:val="001F58D7"/>
    <w:rsid w:val="002114A0"/>
    <w:rsid w:val="002154B1"/>
    <w:rsid w:val="00231AF7"/>
    <w:rsid w:val="00242E9D"/>
    <w:rsid w:val="002469DC"/>
    <w:rsid w:val="00252361"/>
    <w:rsid w:val="002636CA"/>
    <w:rsid w:val="0027678C"/>
    <w:rsid w:val="00291E6C"/>
    <w:rsid w:val="00296EEE"/>
    <w:rsid w:val="002C282B"/>
    <w:rsid w:val="002E34F9"/>
    <w:rsid w:val="002E3B0E"/>
    <w:rsid w:val="002E4DE0"/>
    <w:rsid w:val="00330DAB"/>
    <w:rsid w:val="0036134E"/>
    <w:rsid w:val="00381460"/>
    <w:rsid w:val="00381FA6"/>
    <w:rsid w:val="00392E52"/>
    <w:rsid w:val="00393D8B"/>
    <w:rsid w:val="003B7DDD"/>
    <w:rsid w:val="003C5136"/>
    <w:rsid w:val="003C6793"/>
    <w:rsid w:val="00406235"/>
    <w:rsid w:val="00431773"/>
    <w:rsid w:val="00440A23"/>
    <w:rsid w:val="00456446"/>
    <w:rsid w:val="00460AD4"/>
    <w:rsid w:val="0046221A"/>
    <w:rsid w:val="004718AE"/>
    <w:rsid w:val="00485B5B"/>
    <w:rsid w:val="004B19DF"/>
    <w:rsid w:val="004F2ACE"/>
    <w:rsid w:val="005331C9"/>
    <w:rsid w:val="00546011"/>
    <w:rsid w:val="005A5124"/>
    <w:rsid w:val="005B5A8C"/>
    <w:rsid w:val="005D473A"/>
    <w:rsid w:val="005E0165"/>
    <w:rsid w:val="005E4B14"/>
    <w:rsid w:val="00667A10"/>
    <w:rsid w:val="00670989"/>
    <w:rsid w:val="006B7DA1"/>
    <w:rsid w:val="006D4A04"/>
    <w:rsid w:val="006E156A"/>
    <w:rsid w:val="006E61A0"/>
    <w:rsid w:val="006F05A9"/>
    <w:rsid w:val="00726916"/>
    <w:rsid w:val="0073206E"/>
    <w:rsid w:val="0073460A"/>
    <w:rsid w:val="00742932"/>
    <w:rsid w:val="00745D41"/>
    <w:rsid w:val="007475E0"/>
    <w:rsid w:val="00751992"/>
    <w:rsid w:val="0076233F"/>
    <w:rsid w:val="00763F05"/>
    <w:rsid w:val="00776107"/>
    <w:rsid w:val="00784C86"/>
    <w:rsid w:val="00785F39"/>
    <w:rsid w:val="00786078"/>
    <w:rsid w:val="007A06C1"/>
    <w:rsid w:val="007A7EC9"/>
    <w:rsid w:val="00813162"/>
    <w:rsid w:val="00862AEA"/>
    <w:rsid w:val="00877071"/>
    <w:rsid w:val="00887A9B"/>
    <w:rsid w:val="00893305"/>
    <w:rsid w:val="008A58E8"/>
    <w:rsid w:val="008D0326"/>
    <w:rsid w:val="008E6788"/>
    <w:rsid w:val="008F7402"/>
    <w:rsid w:val="00921F2A"/>
    <w:rsid w:val="009225C8"/>
    <w:rsid w:val="00933CE1"/>
    <w:rsid w:val="00934650"/>
    <w:rsid w:val="00940185"/>
    <w:rsid w:val="0095275F"/>
    <w:rsid w:val="009649BF"/>
    <w:rsid w:val="009664B5"/>
    <w:rsid w:val="0099447E"/>
    <w:rsid w:val="00995ACF"/>
    <w:rsid w:val="009E336D"/>
    <w:rsid w:val="00A04CA5"/>
    <w:rsid w:val="00A67862"/>
    <w:rsid w:val="00A6796B"/>
    <w:rsid w:val="00AA04AD"/>
    <w:rsid w:val="00AB2BDA"/>
    <w:rsid w:val="00AC684F"/>
    <w:rsid w:val="00AD7D9B"/>
    <w:rsid w:val="00B25679"/>
    <w:rsid w:val="00B41381"/>
    <w:rsid w:val="00BA4B94"/>
    <w:rsid w:val="00C02ACF"/>
    <w:rsid w:val="00C13BC1"/>
    <w:rsid w:val="00C2381B"/>
    <w:rsid w:val="00C2555B"/>
    <w:rsid w:val="00C3022B"/>
    <w:rsid w:val="00C75A73"/>
    <w:rsid w:val="00C8226A"/>
    <w:rsid w:val="00CC4972"/>
    <w:rsid w:val="00CC54AC"/>
    <w:rsid w:val="00CE2583"/>
    <w:rsid w:val="00D0551D"/>
    <w:rsid w:val="00D133ED"/>
    <w:rsid w:val="00D30D7F"/>
    <w:rsid w:val="00D37428"/>
    <w:rsid w:val="00D660EF"/>
    <w:rsid w:val="00D74A40"/>
    <w:rsid w:val="00D81F1B"/>
    <w:rsid w:val="00DB43B2"/>
    <w:rsid w:val="00DC6DB7"/>
    <w:rsid w:val="00E13A24"/>
    <w:rsid w:val="00E16738"/>
    <w:rsid w:val="00E218DB"/>
    <w:rsid w:val="00E520DD"/>
    <w:rsid w:val="00E563C5"/>
    <w:rsid w:val="00E624AD"/>
    <w:rsid w:val="00E70EB8"/>
    <w:rsid w:val="00E72FE2"/>
    <w:rsid w:val="00E941C6"/>
    <w:rsid w:val="00EA12A5"/>
    <w:rsid w:val="00EA6754"/>
    <w:rsid w:val="00EA7D4E"/>
    <w:rsid w:val="00EB3DE8"/>
    <w:rsid w:val="00EC11C0"/>
    <w:rsid w:val="00EE01B2"/>
    <w:rsid w:val="00F06DD2"/>
    <w:rsid w:val="00F26E67"/>
    <w:rsid w:val="00F361AC"/>
    <w:rsid w:val="00F36A6F"/>
    <w:rsid w:val="00F435B4"/>
    <w:rsid w:val="00F5600E"/>
    <w:rsid w:val="00F734BB"/>
    <w:rsid w:val="00F85CC8"/>
    <w:rsid w:val="00FA275E"/>
    <w:rsid w:val="00FA3AE3"/>
    <w:rsid w:val="00FB275D"/>
    <w:rsid w:val="00FB5042"/>
    <w:rsid w:val="00FC4418"/>
    <w:rsid w:val="00FD47D9"/>
    <w:rsid w:val="00FE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AE0F"/>
  <w15:chartTrackingRefBased/>
  <w15:docId w15:val="{4C1112FB-B8B5-4401-998A-3403AEB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next w:val="Normal"/>
    <w:link w:val="Ttulo1Car"/>
    <w:uiPriority w:val="9"/>
    <w:qFormat/>
    <w:rsid w:val="00FA3AE3"/>
    <w:pPr>
      <w:keepNext/>
      <w:keepLines/>
      <w:spacing w:before="240" w:after="0"/>
      <w:ind w:left="426"/>
      <w:jc w:val="center"/>
      <w:outlineLvl w:val="0"/>
    </w:pPr>
    <w:rPr>
      <w:rFonts w:ascii="Arial" w:eastAsiaTheme="majorEastAsia" w:hAnsi="Arial" w:cs="Arial"/>
      <w:b/>
      <w:sz w:val="20"/>
      <w:szCs w:val="20"/>
      <w:u w:val="single"/>
      <w:lang w:val="es-ES_tradnl"/>
    </w:rPr>
  </w:style>
  <w:style w:type="paragraph" w:styleId="Ttulo2">
    <w:name w:val="heading 2"/>
    <w:basedOn w:val="Ttulo1"/>
    <w:next w:val="Normal"/>
    <w:link w:val="Ttulo2Car"/>
    <w:uiPriority w:val="9"/>
    <w:unhideWhenUsed/>
    <w:qFormat/>
    <w:rsid w:val="00FA3AE3"/>
    <w:pPr>
      <w:outlineLvl w:val="1"/>
    </w:pPr>
  </w:style>
  <w:style w:type="paragraph" w:styleId="Ttulo3">
    <w:name w:val="heading 3"/>
    <w:basedOn w:val="Ttulo2"/>
    <w:next w:val="Normal"/>
    <w:link w:val="Ttulo3Car"/>
    <w:qFormat/>
    <w:rsid w:val="00FA3AE3"/>
    <w:pPr>
      <w:numPr>
        <w:ilvl w:val="1"/>
        <w:numId w:val="20"/>
      </w:numPr>
      <w:jc w:val="left"/>
      <w:outlineLvl w:val="2"/>
    </w:pPr>
  </w:style>
  <w:style w:type="paragraph" w:styleId="Ttulo7">
    <w:name w:val="heading 7"/>
    <w:basedOn w:val="Normal"/>
    <w:next w:val="Normal"/>
    <w:link w:val="Ttulo7Car"/>
    <w:unhideWhenUsed/>
    <w:qFormat/>
    <w:rsid w:val="00EA12A5"/>
    <w:pPr>
      <w:keepNext/>
      <w:keepLines/>
      <w:spacing w:before="40" w:after="0" w:line="240" w:lineRule="auto"/>
      <w:outlineLvl w:val="6"/>
    </w:pPr>
    <w:rPr>
      <w:rFonts w:asciiTheme="majorHAnsi" w:eastAsiaTheme="majorEastAsia" w:hAnsiTheme="majorHAnsi" w:cs="Times New Roman"/>
      <w:i/>
      <w:iCs/>
      <w:color w:val="1F4D78" w:themeColor="accent1" w:themeShade="7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2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02F"/>
  </w:style>
  <w:style w:type="paragraph" w:styleId="Piedepgina">
    <w:name w:val="footer"/>
    <w:basedOn w:val="Normal"/>
    <w:link w:val="PiedepginaCar"/>
    <w:unhideWhenUsed/>
    <w:rsid w:val="001E202F"/>
    <w:pPr>
      <w:tabs>
        <w:tab w:val="center" w:pos="4419"/>
        <w:tab w:val="right" w:pos="8838"/>
      </w:tabs>
      <w:spacing w:after="0" w:line="240" w:lineRule="auto"/>
    </w:pPr>
  </w:style>
  <w:style w:type="character" w:customStyle="1" w:styleId="PiedepginaCar">
    <w:name w:val="Pie de página Car"/>
    <w:basedOn w:val="Fuentedeprrafopredeter"/>
    <w:link w:val="Piedepgina"/>
    <w:rsid w:val="001E202F"/>
  </w:style>
  <w:style w:type="character" w:customStyle="1" w:styleId="Ttulo3Car">
    <w:name w:val="Título 3 Car"/>
    <w:basedOn w:val="Fuentedeprrafopredeter"/>
    <w:link w:val="Ttulo3"/>
    <w:rsid w:val="00FA3AE3"/>
    <w:rPr>
      <w:rFonts w:ascii="Arial" w:eastAsiaTheme="majorEastAsia" w:hAnsi="Arial" w:cs="Arial"/>
      <w:b/>
      <w:sz w:val="20"/>
      <w:szCs w:val="20"/>
      <w:u w:val="single"/>
      <w:lang w:val="es-ES_tradnl"/>
    </w:rPr>
  </w:style>
  <w:style w:type="character" w:customStyle="1" w:styleId="Ttulo7Car">
    <w:name w:val="Título 7 Car"/>
    <w:basedOn w:val="Fuentedeprrafopredeter"/>
    <w:link w:val="Ttulo7"/>
    <w:rsid w:val="00EA12A5"/>
    <w:rPr>
      <w:rFonts w:asciiTheme="majorHAnsi" w:eastAsiaTheme="majorEastAsia" w:hAnsiTheme="majorHAnsi" w:cs="Times New Roman"/>
      <w:i/>
      <w:iCs/>
      <w:color w:val="1F4D78" w:themeColor="accent1" w:themeShade="7F"/>
      <w:sz w:val="20"/>
      <w:szCs w:val="20"/>
      <w:lang w:val="es-ES" w:eastAsia="es-ES"/>
    </w:rPr>
  </w:style>
  <w:style w:type="table" w:styleId="Tablaconcuadrcula">
    <w:name w:val="Table Grid"/>
    <w:basedOn w:val="Tablanormal"/>
    <w:rsid w:val="00EA12A5"/>
    <w:pPr>
      <w:spacing w:after="0" w:line="240" w:lineRule="auto"/>
    </w:pPr>
    <w:rPr>
      <w:rFonts w:eastAsia="Times New Roman"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12A5"/>
    <w:rPr>
      <w:rFonts w:cs="Times New Roman"/>
      <w:color w:val="0563C1" w:themeColor="hyperlink"/>
      <w:u w:val="single"/>
    </w:rPr>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1,TítuloB,Figuras,lp11"/>
    <w:basedOn w:val="Normal"/>
    <w:link w:val="PrrafodelistaCar"/>
    <w:uiPriority w:val="34"/>
    <w:qFormat/>
    <w:rsid w:val="00EA12A5"/>
    <w:pPr>
      <w:spacing w:after="0" w:line="240" w:lineRule="auto"/>
      <w:ind w:left="720"/>
      <w:contextualSpacing/>
    </w:pPr>
    <w:rPr>
      <w:rFonts w:eastAsia="Times New Roman" w:cs="Times New Roman"/>
      <w:sz w:val="24"/>
      <w:szCs w:val="24"/>
    </w:r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1 Car,lp11 Car"/>
    <w:basedOn w:val="Fuentedeprrafopredeter"/>
    <w:link w:val="Prrafodelista"/>
    <w:uiPriority w:val="34"/>
    <w:qFormat/>
    <w:locked/>
    <w:rsid w:val="00EA12A5"/>
    <w:rPr>
      <w:rFonts w:eastAsia="Times New Roman" w:cs="Times New Roman"/>
      <w:sz w:val="24"/>
      <w:szCs w:val="24"/>
      <w:lang w:val="es-MX"/>
    </w:rPr>
  </w:style>
  <w:style w:type="paragraph" w:styleId="Textoindependiente">
    <w:name w:val="Body Text"/>
    <w:basedOn w:val="Normal"/>
    <w:link w:val="TextoindependienteCar"/>
    <w:rsid w:val="00EA12A5"/>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EA12A5"/>
    <w:rPr>
      <w:rFonts w:ascii="Arial" w:eastAsia="Times New Roman" w:hAnsi="Arial" w:cs="Times New Roman"/>
      <w:sz w:val="18"/>
      <w:szCs w:val="20"/>
      <w:lang w:val="es-ES" w:eastAsia="es-ES"/>
    </w:rPr>
  </w:style>
  <w:style w:type="paragraph" w:styleId="Textodeglobo">
    <w:name w:val="Balloon Text"/>
    <w:basedOn w:val="Normal"/>
    <w:link w:val="TextodegloboCar"/>
    <w:semiHidden/>
    <w:unhideWhenUsed/>
    <w:rsid w:val="00DC6D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C6DB7"/>
    <w:rPr>
      <w:rFonts w:ascii="Segoe UI" w:hAnsi="Segoe UI" w:cs="Segoe UI"/>
      <w:sz w:val="18"/>
      <w:szCs w:val="18"/>
    </w:rPr>
  </w:style>
  <w:style w:type="character" w:customStyle="1" w:styleId="Ttulo1Car">
    <w:name w:val="Título 1 Car"/>
    <w:basedOn w:val="Fuentedeprrafopredeter"/>
    <w:link w:val="Ttulo1"/>
    <w:uiPriority w:val="9"/>
    <w:rsid w:val="00FA3AE3"/>
    <w:rPr>
      <w:rFonts w:ascii="Arial" w:eastAsiaTheme="majorEastAsia" w:hAnsi="Arial" w:cs="Arial"/>
      <w:b/>
      <w:sz w:val="20"/>
      <w:szCs w:val="20"/>
      <w:u w:val="single"/>
      <w:lang w:val="es-ES_tradnl"/>
    </w:rPr>
  </w:style>
  <w:style w:type="character" w:customStyle="1" w:styleId="Ttulo2Car">
    <w:name w:val="Título 2 Car"/>
    <w:basedOn w:val="Fuentedeprrafopredeter"/>
    <w:link w:val="Ttulo2"/>
    <w:uiPriority w:val="9"/>
    <w:rsid w:val="00FA3AE3"/>
    <w:rPr>
      <w:rFonts w:ascii="Arial" w:eastAsiaTheme="majorEastAsia" w:hAnsi="Arial" w:cs="Arial"/>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9189">
      <w:bodyDiv w:val="1"/>
      <w:marLeft w:val="0"/>
      <w:marRight w:val="0"/>
      <w:marTop w:val="0"/>
      <w:marBottom w:val="0"/>
      <w:divBdr>
        <w:top w:val="none" w:sz="0" w:space="0" w:color="auto"/>
        <w:left w:val="none" w:sz="0" w:space="0" w:color="auto"/>
        <w:bottom w:val="none" w:sz="0" w:space="0" w:color="auto"/>
        <w:right w:val="none" w:sz="0" w:space="0" w:color="auto"/>
      </w:divBdr>
    </w:div>
    <w:div w:id="17682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yperlink" Target="https://contrataciones.chihuahu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co.pce@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dalupe.guzman@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9349-BE76-4B81-B4E2-1D96092B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33</Pages>
  <Words>12102</Words>
  <Characters>66565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Hernandez</dc:creator>
  <cp:keywords/>
  <dc:description/>
  <cp:lastModifiedBy>Brenda Hernandez</cp:lastModifiedBy>
  <cp:revision>77</cp:revision>
  <cp:lastPrinted>2024-05-08T16:46:00Z</cp:lastPrinted>
  <dcterms:created xsi:type="dcterms:W3CDTF">2024-02-08T16:53:00Z</dcterms:created>
  <dcterms:modified xsi:type="dcterms:W3CDTF">2024-05-08T17:02:00Z</dcterms:modified>
</cp:coreProperties>
</file>